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CDD" w:rsidRPr="00F14C12" w:rsidRDefault="00CF0F7B" w:rsidP="00CF2F2F">
      <w:pPr>
        <w:ind w:left="284" w:right="260"/>
        <w:jc w:val="center"/>
        <w:rPr>
          <w:lang w:val="en-GB"/>
        </w:rPr>
      </w:pPr>
      <w:bookmarkStart w:id="0" w:name="_GoBack"/>
      <w:r w:rsidRPr="00F14C12">
        <w:rPr>
          <w:lang w:val="en-GB"/>
        </w:rPr>
        <w:t>Selecting a topic sentence</w:t>
      </w:r>
    </w:p>
    <w:p w:rsidR="00F14C12" w:rsidRPr="00F14C12" w:rsidRDefault="00F14C12" w:rsidP="00CF2F2F">
      <w:pPr>
        <w:ind w:left="284" w:right="260"/>
        <w:jc w:val="center"/>
        <w:rPr>
          <w:lang w:val="en-GB"/>
        </w:rPr>
      </w:pPr>
    </w:p>
    <w:p w:rsidR="00F14C12" w:rsidRPr="00F14C12" w:rsidRDefault="00F14C12" w:rsidP="00CF2F2F">
      <w:pPr>
        <w:ind w:left="284" w:right="260"/>
        <w:jc w:val="both"/>
        <w:rPr>
          <w:b/>
          <w:lang w:val="en-GB"/>
        </w:rPr>
      </w:pPr>
      <w:r w:rsidRPr="00F14C12">
        <w:rPr>
          <w:b/>
          <w:lang w:val="en-GB"/>
        </w:rPr>
        <w:t>Paragraphs &amp; Topic Sentences</w:t>
      </w:r>
    </w:p>
    <w:p w:rsidR="00F14C12" w:rsidRPr="00F14C12" w:rsidRDefault="00F14C12" w:rsidP="00CF2F2F">
      <w:pPr>
        <w:ind w:left="284" w:right="260"/>
        <w:jc w:val="both"/>
        <w:rPr>
          <w:lang w:val="en-GB"/>
        </w:rPr>
      </w:pPr>
      <w:r w:rsidRPr="00F14C12">
        <w:rPr>
          <w:lang w:val="en-GB"/>
        </w:rPr>
        <w:t>A paragraph is a series of sentences that are organized and coherent, and are all related to a single topic. Almost every piece of writing you do that is longer than a few sentences should be organized into paragraphs. This is because paragraphs show a reader where the subdivisions of an essay begin and end, and thus help the reader see the organization of the essay and grasp its main points.</w:t>
      </w:r>
    </w:p>
    <w:p w:rsidR="00F14C12" w:rsidRPr="00F14C12" w:rsidRDefault="00F14C12" w:rsidP="00CF2F2F">
      <w:pPr>
        <w:ind w:left="284" w:right="260"/>
        <w:jc w:val="both"/>
        <w:rPr>
          <w:lang w:val="en-GB"/>
        </w:rPr>
      </w:pPr>
      <w:r w:rsidRPr="00F14C12">
        <w:rPr>
          <w:lang w:val="en-GB"/>
        </w:rPr>
        <w:t>Paragraphs can contain many different kinds of information. A paragraph could contain a series of brief examples or a single long illustration of a general point. It might describe a place, character, or process; narrate a series of events; compare or contrast two or more things; classify items into categories; or describe causes and effects. Regardless of the kind of information they contain, all paragraphs share certain characteristics. One of the most important of these is a topic sentence.</w:t>
      </w:r>
    </w:p>
    <w:p w:rsidR="00F14C12" w:rsidRPr="00F14C12" w:rsidRDefault="00F14C12" w:rsidP="00CF2F2F">
      <w:pPr>
        <w:ind w:left="284" w:right="260"/>
        <w:jc w:val="both"/>
        <w:rPr>
          <w:b/>
          <w:lang w:val="en-GB"/>
        </w:rPr>
      </w:pPr>
      <w:r w:rsidRPr="00F14C12">
        <w:rPr>
          <w:b/>
          <w:lang w:val="en-GB"/>
        </w:rPr>
        <w:t>TOPIC SENTENCES</w:t>
      </w:r>
    </w:p>
    <w:p w:rsidR="00F14C12" w:rsidRPr="00F14C12" w:rsidRDefault="00F14C12" w:rsidP="00CF2F2F">
      <w:pPr>
        <w:ind w:left="284" w:right="260"/>
        <w:jc w:val="both"/>
        <w:rPr>
          <w:lang w:val="en-GB"/>
        </w:rPr>
      </w:pPr>
      <w:r w:rsidRPr="00F14C12">
        <w:rPr>
          <w:lang w:val="en-GB"/>
        </w:rPr>
        <w:t>A well-organized paragraph supports or develops a single controlling idea, which is expressed in a sentence called the topic sentence. A topic sentence has several important functions: it substantiates or supports an essay’s thesis statement; it unifies the content of a paragraph and directs the order of the sentences; and it advises the reader of the subject to be discussed and how the paragraph will discuss it. Readers generally look to the first few sentences in a paragraph to determine the subject and perspective of the paragraph. That’s why it’s often best to put the topic sentence at the very beginning of the paragraph. In some cases, however, it’s more effective to place another sentence before the topic sentence—for example, a sentence linking the current paragraph to the previous one, or one providing background information.</w:t>
      </w:r>
      <w:r>
        <w:rPr>
          <w:lang w:val="en-GB"/>
        </w:rPr>
        <w:t xml:space="preserve"> </w:t>
      </w:r>
      <w:r w:rsidRPr="00F14C12">
        <w:rPr>
          <w:lang w:val="en-GB"/>
        </w:rPr>
        <w:t>Although most paragraphs should have a topic sentence, there are a few situations when a paragraph might not need a topic sentence. For example, you might be able to omit a topic sentence in a paragraph that narrates a series of events, if a paragraph continues developing an idea that you introduced (with a topic sentence) in the previous paragraph, or if all the sentences and details in a paragraph clearly refer—perhaps indirectly—to a main point. The vast majority of your paragraphs, however, should have a topic sentence.</w:t>
      </w:r>
    </w:p>
    <w:p w:rsidR="00F14C12" w:rsidRPr="00F14C12" w:rsidRDefault="00F14C12" w:rsidP="00CF2F2F">
      <w:pPr>
        <w:ind w:left="284" w:right="260"/>
        <w:jc w:val="both"/>
        <w:rPr>
          <w:b/>
          <w:lang w:val="en-GB"/>
        </w:rPr>
      </w:pPr>
      <w:r w:rsidRPr="00F14C12">
        <w:rPr>
          <w:b/>
          <w:lang w:val="en-GB"/>
        </w:rPr>
        <w:t>PARAGRAPH STRUCTURE</w:t>
      </w:r>
    </w:p>
    <w:p w:rsidR="00F14C12" w:rsidRPr="00F14C12" w:rsidRDefault="00F14C12" w:rsidP="00CF2F2F">
      <w:pPr>
        <w:ind w:left="284" w:right="260"/>
        <w:jc w:val="both"/>
        <w:rPr>
          <w:lang w:val="en-GB"/>
        </w:rPr>
      </w:pPr>
      <w:r w:rsidRPr="00F14C12">
        <w:rPr>
          <w:lang w:val="en-GB"/>
        </w:rPr>
        <w:t xml:space="preserve">Most paragraphs in an essay have a three-part structure—introduction, body, and conclusion. You can see this structure in paragraphs whether they are narrating, describing, comparing, contrasting, or </w:t>
      </w:r>
      <w:proofErr w:type="spellStart"/>
      <w:r w:rsidRPr="00F14C12">
        <w:rPr>
          <w:lang w:val="en-GB"/>
        </w:rPr>
        <w:t>analyzing</w:t>
      </w:r>
      <w:proofErr w:type="spellEnd"/>
      <w:r w:rsidRPr="00F14C12">
        <w:rPr>
          <w:lang w:val="en-GB"/>
        </w:rPr>
        <w:t xml:space="preserve"> information. Each part of the paragraph plays an important role in communicating your meaning to your reader.</w:t>
      </w:r>
    </w:p>
    <w:p w:rsidR="00F14C12" w:rsidRPr="00F14C12" w:rsidRDefault="00F14C12" w:rsidP="00CF2F2F">
      <w:pPr>
        <w:ind w:left="284" w:right="260"/>
        <w:jc w:val="both"/>
        <w:rPr>
          <w:lang w:val="en-GB"/>
        </w:rPr>
      </w:pPr>
      <w:r w:rsidRPr="00F14C12">
        <w:rPr>
          <w:b/>
          <w:lang w:val="en-GB"/>
        </w:rPr>
        <w:t>Introduction</w:t>
      </w:r>
      <w:r w:rsidRPr="00F14C12">
        <w:rPr>
          <w:lang w:val="en-GB"/>
        </w:rPr>
        <w:t>: the first section of a paragraph; should include the topic sentence and any other sentences at the beginning of the paragraph that give background information or provide a transition.</w:t>
      </w:r>
    </w:p>
    <w:p w:rsidR="00F14C12" w:rsidRPr="00F14C12" w:rsidRDefault="00F14C12" w:rsidP="00CF2F2F">
      <w:pPr>
        <w:ind w:left="284" w:right="260"/>
        <w:jc w:val="both"/>
        <w:rPr>
          <w:lang w:val="en-GB"/>
        </w:rPr>
      </w:pPr>
      <w:r w:rsidRPr="00F14C12">
        <w:rPr>
          <w:b/>
          <w:lang w:val="en-GB"/>
        </w:rPr>
        <w:t>Body</w:t>
      </w:r>
      <w:r w:rsidRPr="00F14C12">
        <w:rPr>
          <w:lang w:val="en-GB"/>
        </w:rPr>
        <w:t>: follows the introduction; discusses the controlling idea, using facts, arguments, analysis, examples, and other information.</w:t>
      </w:r>
    </w:p>
    <w:p w:rsidR="00F14C12" w:rsidRPr="00F14C12" w:rsidRDefault="00F14C12" w:rsidP="00CF2F2F">
      <w:pPr>
        <w:ind w:left="284" w:right="260"/>
        <w:jc w:val="both"/>
        <w:rPr>
          <w:lang w:val="en-GB"/>
        </w:rPr>
      </w:pPr>
      <w:r w:rsidRPr="00F14C12">
        <w:rPr>
          <w:b/>
          <w:lang w:val="en-GB"/>
        </w:rPr>
        <w:t>Conclusion</w:t>
      </w:r>
      <w:r w:rsidRPr="00F14C12">
        <w:rPr>
          <w:lang w:val="en-GB"/>
        </w:rPr>
        <w:t>: the final section; summarizes the connections between the information discussed in the body of the paragraph and the paragraph’s controlling idea.</w:t>
      </w:r>
    </w:p>
    <w:p w:rsidR="00F14C12" w:rsidRPr="00F14C12" w:rsidRDefault="00F14C12" w:rsidP="00CF2F2F">
      <w:pPr>
        <w:ind w:left="284" w:right="260"/>
        <w:jc w:val="both"/>
        <w:rPr>
          <w:lang w:val="en-GB"/>
        </w:rPr>
      </w:pPr>
      <w:r w:rsidRPr="00F14C12">
        <w:rPr>
          <w:lang w:val="en-GB"/>
        </w:rPr>
        <w:t>The following paragraph illustrates this pattern of organization. In this paragraph the topic sentence and concluding sentence (CAPITALIZED) both help the reader keep the paragraph’s main point in mind.</w:t>
      </w:r>
    </w:p>
    <w:p w:rsidR="00F14C12" w:rsidRPr="00F14C12" w:rsidRDefault="00F14C12" w:rsidP="00CF2F2F">
      <w:pPr>
        <w:ind w:left="284" w:right="260" w:firstLine="708"/>
        <w:jc w:val="both"/>
        <w:rPr>
          <w:lang w:val="en-GB"/>
        </w:rPr>
      </w:pPr>
      <w:r w:rsidRPr="00F14C12">
        <w:rPr>
          <w:lang w:val="en-GB"/>
        </w:rPr>
        <w:t xml:space="preserve">SCIENTISTS HAVE LEARNED TO SUPPLEMENT THE SENSE OF SIGHT IN NUMEROUS WAYS. In front of the tiny pupil of the eye they put, on Mount Palomar, a great monocle 200 inches in diameter, and with it see 2000 times farther into the depths of space. Or they look through a small pair of lenses arranged as a </w:t>
      </w:r>
      <w:r w:rsidRPr="00F14C12">
        <w:rPr>
          <w:lang w:val="en-GB"/>
        </w:rPr>
        <w:lastRenderedPageBreak/>
        <w:t>microscope into a drop of water or blood, and magnify by as much as 2000 diameters the living creatures there, many of which are among man’s most dangerous enemies. Or, if we want to see distant happenings on earth, they use some of the previously wasted electromagnetic waves to carry television images which they re-create as light by whipping tiny crystals on a screen with electrons in a vacuum. Or they can bring happenings of long ago and far away as coloured motion pictures, by arranging silver atoms and colour-absorbing molecules to force light waves into the patterns of original reality. Or if we want to see into the centre of a steel casting or the chest of an injured child, they send the information on a beam of penetrating short-wave X rays, and then convert it back into images we can see on a screen or photograph. THUS ALMOST EVERY TYPE OF ELECTROMAGNETIC RADIATION YET DISCOVERED HAS BEEN USED TO EXTEND OUR SENSE OF SIGHT IN SOME WAY.</w:t>
      </w:r>
      <w:r>
        <w:rPr>
          <w:lang w:val="en-GB"/>
        </w:rPr>
        <w:t xml:space="preserve">                                     </w:t>
      </w:r>
      <w:r w:rsidRPr="00F14C12">
        <w:rPr>
          <w:lang w:val="en-GB"/>
        </w:rPr>
        <w:t>George Harrison, “Faith and the Scientist”</w:t>
      </w:r>
    </w:p>
    <w:p w:rsidR="00F14C12" w:rsidRPr="00F14C12" w:rsidRDefault="00F14C12" w:rsidP="00CF2F2F">
      <w:pPr>
        <w:ind w:left="284" w:right="260"/>
        <w:jc w:val="both"/>
        <w:rPr>
          <w:lang w:val="en-GB"/>
        </w:rPr>
      </w:pPr>
      <w:r w:rsidRPr="00F14C12">
        <w:rPr>
          <w:lang w:val="en-GB"/>
        </w:rPr>
        <w:t>COHERENCE</w:t>
      </w:r>
    </w:p>
    <w:p w:rsidR="00F14C12" w:rsidRPr="00F14C12" w:rsidRDefault="00F14C12" w:rsidP="00CF2F2F">
      <w:pPr>
        <w:ind w:left="284" w:right="260"/>
        <w:jc w:val="both"/>
        <w:rPr>
          <w:lang w:val="en-GB"/>
        </w:rPr>
      </w:pPr>
      <w:r w:rsidRPr="00F14C12">
        <w:rPr>
          <w:lang w:val="en-GB"/>
        </w:rPr>
        <w:t>In a coherent paragraph, each sentence relates clearly to the topic sentence or controlling idea, but there is more to coherence than this. If a paragraph is coherent, each sentence flows smoothly into the next without obvious shifts or jumps. A coherent paragraph also highlights the ties between old information and new information to make the structure of ideas or arguments clear to the reader.</w:t>
      </w:r>
      <w:r>
        <w:rPr>
          <w:lang w:val="en-GB"/>
        </w:rPr>
        <w:t xml:space="preserve"> </w:t>
      </w:r>
      <w:r w:rsidRPr="00F14C12">
        <w:rPr>
          <w:lang w:val="en-GB"/>
        </w:rPr>
        <w:t>Along with the smooth flow of sentences, a paragraph’s coherence may also be related to its length. If you have written a very long paragraph, one that fills a double-spaced typed page, for example, you should check it carefully to see if it should start a new paragraph where the original paragraph wanders from its controlling idea. On the other hand, if a paragraph is very short (only one or two sentences, perhaps), you may need to develop its controlling idea more thoroughly, or combine it with another paragraph.</w:t>
      </w:r>
    </w:p>
    <w:p w:rsidR="00F14C12" w:rsidRPr="00F14C12" w:rsidRDefault="00F14C12" w:rsidP="00CF2F2F">
      <w:pPr>
        <w:ind w:left="284" w:right="260"/>
        <w:jc w:val="both"/>
        <w:rPr>
          <w:lang w:val="en-GB"/>
        </w:rPr>
      </w:pPr>
      <w:r w:rsidRPr="00F14C12">
        <w:rPr>
          <w:lang w:val="en-GB"/>
        </w:rPr>
        <w:t>A number of other techniques that you can use to establish coherence in paragraphs are described below.</w:t>
      </w:r>
    </w:p>
    <w:p w:rsidR="00F14C12" w:rsidRPr="00F14C12" w:rsidRDefault="00F14C12" w:rsidP="00CF2F2F">
      <w:pPr>
        <w:ind w:left="284" w:right="260"/>
        <w:jc w:val="both"/>
        <w:rPr>
          <w:lang w:val="en-GB"/>
        </w:rPr>
      </w:pPr>
      <w:r w:rsidRPr="00F14C12">
        <w:rPr>
          <w:lang w:val="en-GB"/>
        </w:rPr>
        <w:t>Repeat key words or phrases. Particularly in paragraphs in which you define or identify an important idea or theory, be consistent in how you refer to it. This consistency and repetition will bind the paragraph together and help your reader understand your definition or description.</w:t>
      </w:r>
    </w:p>
    <w:p w:rsidR="00F14C12" w:rsidRPr="00F14C12" w:rsidRDefault="00F14C12" w:rsidP="00CF2F2F">
      <w:pPr>
        <w:ind w:left="284" w:right="260"/>
        <w:jc w:val="both"/>
        <w:rPr>
          <w:lang w:val="en-GB"/>
        </w:rPr>
      </w:pPr>
      <w:r w:rsidRPr="00F14C12">
        <w:rPr>
          <w:lang w:val="en-GB"/>
        </w:rPr>
        <w:t xml:space="preserve">Create parallel structures. Parallel structures are created by constructing two or more phrases or sentences that have the same grammatical structure and use the same parts of speech. By creating parallel </w:t>
      </w:r>
      <w:proofErr w:type="gramStart"/>
      <w:r w:rsidRPr="00F14C12">
        <w:rPr>
          <w:lang w:val="en-GB"/>
        </w:rPr>
        <w:t>structures</w:t>
      </w:r>
      <w:proofErr w:type="gramEnd"/>
      <w:r w:rsidRPr="00F14C12">
        <w:rPr>
          <w:lang w:val="en-GB"/>
        </w:rPr>
        <w:t xml:space="preserve"> you make your sentences clearer and easier to read. In addition, repeating a pattern in a series of consecutive sentences helps your reader see the connections between ideas. In the paragraph above about scientists and the sense of sight, several sentences in the body of the paragraph have been constructed in a parallel way. The parallel structures (which have been emphasized) help the reader see that the paragraph is organized as a set of examples of a general statement.</w:t>
      </w:r>
    </w:p>
    <w:p w:rsidR="00F14C12" w:rsidRPr="00F14C12" w:rsidRDefault="00F14C12" w:rsidP="00CF2F2F">
      <w:pPr>
        <w:ind w:left="284" w:right="260"/>
        <w:jc w:val="both"/>
        <w:rPr>
          <w:lang w:val="en-GB"/>
        </w:rPr>
      </w:pPr>
      <w:r w:rsidRPr="00F14C12">
        <w:rPr>
          <w:lang w:val="en-GB"/>
        </w:rPr>
        <w:t>Be consistent in point of view, verb tense, and number. Consistency in point of view, verb tense, and number is a subtle but important aspect of coherence. If you shift from the more personal "you" to the impersonal “one,” from past to present tense, or from “a man” to “they,” for example, you make your paragraph less coherent. Such inconsistencies can also confuse your reader and make your argument more difficult to follow.</w:t>
      </w:r>
    </w:p>
    <w:p w:rsidR="00F14C12" w:rsidRPr="00F14C12" w:rsidRDefault="00F14C12" w:rsidP="00CF2F2F">
      <w:pPr>
        <w:ind w:left="284" w:right="260"/>
        <w:jc w:val="both"/>
        <w:rPr>
          <w:lang w:val="en-GB"/>
        </w:rPr>
      </w:pPr>
      <w:r w:rsidRPr="00F14C12">
        <w:rPr>
          <w:lang w:val="en-GB"/>
        </w:rPr>
        <w:t>Use transition words or phrases between sentences and between paragraphs. Transitional expressions emphasize the relationships between ideas, so they help readers follow your train of thought or see connections that they might otherwise miss or misunderstand. The following paragraph shows how carefully chosen transitions (CAPITALIZED) lead the reader smoothly from the introduction to the conclusion of the paragraph.</w:t>
      </w:r>
    </w:p>
    <w:p w:rsidR="00F14C12" w:rsidRPr="00F14C12" w:rsidRDefault="00F14C12" w:rsidP="00CF2F2F">
      <w:pPr>
        <w:ind w:left="284" w:right="260" w:firstLine="708"/>
        <w:jc w:val="both"/>
        <w:rPr>
          <w:lang w:val="en-GB"/>
        </w:rPr>
      </w:pPr>
      <w:r w:rsidRPr="00F14C12">
        <w:rPr>
          <w:lang w:val="en-GB"/>
        </w:rPr>
        <w:t xml:space="preserve">I don’t wish to deny that the flattened, minuscule head of the large-bodied "stegosaurus" houses little brain from our subjective, top-heavy perspective, BUT I do wish to assert that we should not expect more of the beast. FIRST OF ALL, large animals have relatively smaller brains than related, small animals. The correlation of brain size with body size among kindred animals (all reptiles, all mammals, FOR EXAMPLE) is remarkably regular. AS we move from small to large animals, from mice to elephants or small lizards to </w:t>
      </w:r>
      <w:r w:rsidRPr="00F14C12">
        <w:rPr>
          <w:lang w:val="en-GB"/>
        </w:rPr>
        <w:lastRenderedPageBreak/>
        <w:t>Komodo dragons, brain size increases, BUT not so fast as body size. IN OTHER WORDS, bodies grow faster than brains, AND large animals have low ratios of brain weight to body weight. IN FACT, brains grow only about two-thirds as fast as bodies. SINCE we have no reason to believe that large animals are consistently stupider than their smaller relatives, we must conclude that large animals require relatively less brain to do as well as smaller animals. IF we do not recognize this relationship, we are likely to underestimate the mental power of very large animals, dinosaurs in particular.</w:t>
      </w:r>
    </w:p>
    <w:p w:rsidR="00F14C12" w:rsidRPr="00F14C12" w:rsidRDefault="00F14C12" w:rsidP="00CF2F2F">
      <w:pPr>
        <w:ind w:left="284" w:right="260"/>
        <w:jc w:val="right"/>
        <w:rPr>
          <w:lang w:val="en-GB"/>
        </w:rPr>
      </w:pPr>
      <w:r w:rsidRPr="00F14C12">
        <w:rPr>
          <w:lang w:val="en-GB"/>
        </w:rPr>
        <w:t>Stephen Jay Gould, “Were Dinosaurs Dumb?”</w:t>
      </w:r>
    </w:p>
    <w:p w:rsidR="00F14C12" w:rsidRPr="00F14C12" w:rsidRDefault="00F14C12" w:rsidP="00CF2F2F">
      <w:pPr>
        <w:ind w:left="284" w:right="260"/>
        <w:jc w:val="both"/>
        <w:rPr>
          <w:lang w:val="en-GB"/>
        </w:rPr>
      </w:pPr>
      <w:r w:rsidRPr="00F14C12">
        <w:rPr>
          <w:lang w:val="en-GB"/>
        </w:rPr>
        <w:t>SOME USEFUL TRANSITIONS</w:t>
      </w:r>
    </w:p>
    <w:p w:rsidR="00F14C12" w:rsidRPr="00F14C12" w:rsidRDefault="00F14C12" w:rsidP="00CF2F2F">
      <w:pPr>
        <w:spacing w:after="0"/>
        <w:ind w:left="284" w:right="260"/>
        <w:jc w:val="both"/>
        <w:rPr>
          <w:lang w:val="en-GB"/>
        </w:rPr>
      </w:pPr>
      <w:r w:rsidRPr="00F14C12">
        <w:rPr>
          <w:b/>
          <w:lang w:val="en-GB"/>
        </w:rPr>
        <w:t>To show addition</w:t>
      </w:r>
      <w:r w:rsidRPr="00F14C12">
        <w:rPr>
          <w:lang w:val="en-GB"/>
        </w:rPr>
        <w:t>:</w:t>
      </w:r>
    </w:p>
    <w:p w:rsidR="00F14C12" w:rsidRPr="00F14C12" w:rsidRDefault="00F14C12" w:rsidP="00CF2F2F">
      <w:pPr>
        <w:ind w:left="284" w:right="260"/>
        <w:jc w:val="both"/>
        <w:rPr>
          <w:lang w:val="en-GB"/>
        </w:rPr>
      </w:pPr>
      <w:r w:rsidRPr="00F14C12">
        <w:rPr>
          <w:lang w:val="en-GB"/>
        </w:rPr>
        <w:t>again, and, also, besides, equally important, first (second, etc.), further, furthermore, in addition, in the first place, moreover, next, too</w:t>
      </w:r>
    </w:p>
    <w:p w:rsidR="00F14C12" w:rsidRPr="00F14C12" w:rsidRDefault="00F14C12" w:rsidP="00CF2F2F">
      <w:pPr>
        <w:spacing w:after="0"/>
        <w:ind w:left="284" w:right="260"/>
        <w:jc w:val="both"/>
        <w:rPr>
          <w:lang w:val="en-GB"/>
        </w:rPr>
      </w:pPr>
      <w:r w:rsidRPr="00F14C12">
        <w:rPr>
          <w:b/>
          <w:lang w:val="en-GB"/>
        </w:rPr>
        <w:t>To give examples</w:t>
      </w:r>
      <w:r w:rsidRPr="00F14C12">
        <w:rPr>
          <w:lang w:val="en-GB"/>
        </w:rPr>
        <w:t>:</w:t>
      </w:r>
    </w:p>
    <w:p w:rsidR="00F14C12" w:rsidRPr="00F14C12" w:rsidRDefault="00F14C12" w:rsidP="00CF2F2F">
      <w:pPr>
        <w:ind w:left="284" w:right="260"/>
        <w:jc w:val="both"/>
        <w:rPr>
          <w:lang w:val="en-GB"/>
        </w:rPr>
      </w:pPr>
      <w:r w:rsidRPr="00F14C12">
        <w:rPr>
          <w:lang w:val="en-GB"/>
        </w:rPr>
        <w:t>for example, for instance, in fact, specifically, that is, to illustrate</w:t>
      </w:r>
    </w:p>
    <w:p w:rsidR="00F14C12" w:rsidRPr="00F14C12" w:rsidRDefault="00F14C12" w:rsidP="00CF2F2F">
      <w:pPr>
        <w:spacing w:after="0"/>
        <w:ind w:left="284" w:right="260"/>
        <w:jc w:val="both"/>
        <w:rPr>
          <w:b/>
          <w:lang w:val="en-GB"/>
        </w:rPr>
      </w:pPr>
      <w:r w:rsidRPr="00F14C12">
        <w:rPr>
          <w:b/>
          <w:lang w:val="en-GB"/>
        </w:rPr>
        <w:t>To compare:</w:t>
      </w:r>
    </w:p>
    <w:p w:rsidR="00F14C12" w:rsidRPr="00F14C12" w:rsidRDefault="00F14C12" w:rsidP="00CF2F2F">
      <w:pPr>
        <w:ind w:left="284" w:right="260"/>
        <w:jc w:val="both"/>
        <w:rPr>
          <w:lang w:val="en-GB"/>
        </w:rPr>
      </w:pPr>
      <w:r w:rsidRPr="00F14C12">
        <w:rPr>
          <w:lang w:val="en-GB"/>
        </w:rPr>
        <w:t>also, in the same manner, likewise, similarly</w:t>
      </w:r>
    </w:p>
    <w:p w:rsidR="00F14C12" w:rsidRPr="00F14C12" w:rsidRDefault="00F14C12" w:rsidP="00CF2F2F">
      <w:pPr>
        <w:spacing w:after="0"/>
        <w:ind w:left="284" w:right="260"/>
        <w:jc w:val="both"/>
        <w:rPr>
          <w:b/>
          <w:lang w:val="en-GB"/>
        </w:rPr>
      </w:pPr>
      <w:r w:rsidRPr="00F14C12">
        <w:rPr>
          <w:b/>
          <w:lang w:val="en-GB"/>
        </w:rPr>
        <w:t>To contrast:</w:t>
      </w:r>
    </w:p>
    <w:p w:rsidR="00F14C12" w:rsidRPr="00F14C12" w:rsidRDefault="00F14C12" w:rsidP="00CF2F2F">
      <w:pPr>
        <w:ind w:left="284" w:right="260"/>
        <w:jc w:val="both"/>
        <w:rPr>
          <w:lang w:val="en-GB"/>
        </w:rPr>
      </w:pPr>
      <w:r w:rsidRPr="00F14C12">
        <w:rPr>
          <w:lang w:val="en-GB"/>
        </w:rPr>
        <w:t>although, and yet, at the same time, but, despite, even though, however, in contrast, in spite of, nevertheless, on the contrary, on the other hand, still, though, yet</w:t>
      </w:r>
    </w:p>
    <w:p w:rsidR="00F14C12" w:rsidRPr="00F14C12" w:rsidRDefault="00F14C12" w:rsidP="00CF2F2F">
      <w:pPr>
        <w:spacing w:after="0"/>
        <w:ind w:left="284" w:right="260"/>
        <w:jc w:val="both"/>
        <w:rPr>
          <w:b/>
          <w:lang w:val="en-GB"/>
        </w:rPr>
      </w:pPr>
      <w:r w:rsidRPr="00F14C12">
        <w:rPr>
          <w:b/>
          <w:lang w:val="en-GB"/>
        </w:rPr>
        <w:t>To summarize or conclude:</w:t>
      </w:r>
    </w:p>
    <w:p w:rsidR="00F14C12" w:rsidRPr="00F14C12" w:rsidRDefault="00F14C12" w:rsidP="00CF2F2F">
      <w:pPr>
        <w:ind w:left="284" w:right="260"/>
        <w:jc w:val="both"/>
        <w:rPr>
          <w:lang w:val="en-GB"/>
        </w:rPr>
      </w:pPr>
      <w:r w:rsidRPr="00F14C12">
        <w:rPr>
          <w:lang w:val="en-GB"/>
        </w:rPr>
        <w:t>all in all, in conclusion, in other words, in short, in summary, on the whole, that is, therefore, to sum up</w:t>
      </w:r>
    </w:p>
    <w:p w:rsidR="00F14C12" w:rsidRPr="00F14C12" w:rsidRDefault="00F14C12" w:rsidP="00CF2F2F">
      <w:pPr>
        <w:spacing w:after="0"/>
        <w:ind w:left="284" w:right="260"/>
        <w:jc w:val="both"/>
        <w:rPr>
          <w:b/>
          <w:lang w:val="en-GB"/>
        </w:rPr>
      </w:pPr>
      <w:r w:rsidRPr="00F14C12">
        <w:rPr>
          <w:b/>
          <w:lang w:val="en-GB"/>
        </w:rPr>
        <w:t>To show time:</w:t>
      </w:r>
    </w:p>
    <w:p w:rsidR="00F14C12" w:rsidRPr="00F14C12" w:rsidRDefault="00F14C12" w:rsidP="00CF2F2F">
      <w:pPr>
        <w:ind w:left="284" w:right="260"/>
        <w:jc w:val="both"/>
        <w:rPr>
          <w:lang w:val="en-GB"/>
        </w:rPr>
      </w:pPr>
      <w:r w:rsidRPr="00F14C12">
        <w:rPr>
          <w:lang w:val="en-GB"/>
        </w:rPr>
        <w:t>after, afterward, as, as long as, as soon as, at last, before, during, earlier, finally, formerly, immediately, later, meanwhile, next, since, shortly, subsequently, then, thereafter, until, when, while</w:t>
      </w:r>
    </w:p>
    <w:p w:rsidR="00F14C12" w:rsidRPr="00F14C12" w:rsidRDefault="00F14C12" w:rsidP="00CF2F2F">
      <w:pPr>
        <w:spacing w:after="0"/>
        <w:ind w:left="284" w:right="260"/>
        <w:jc w:val="both"/>
        <w:rPr>
          <w:lang w:val="en-GB"/>
        </w:rPr>
      </w:pPr>
      <w:r w:rsidRPr="00F14C12">
        <w:rPr>
          <w:lang w:val="en-GB"/>
        </w:rPr>
        <w:t>To show place or direction:</w:t>
      </w:r>
    </w:p>
    <w:p w:rsidR="00F14C12" w:rsidRPr="00F14C12" w:rsidRDefault="00F14C12" w:rsidP="00CF2F2F">
      <w:pPr>
        <w:ind w:left="284" w:right="260"/>
        <w:jc w:val="both"/>
        <w:rPr>
          <w:lang w:val="en-GB"/>
        </w:rPr>
      </w:pPr>
      <w:r w:rsidRPr="00F14C12">
        <w:rPr>
          <w:lang w:val="en-GB"/>
        </w:rPr>
        <w:t>above, below, beyond, close, elsewhere, farther on, here, nearby, opposite, to the left (north, etc.)</w:t>
      </w:r>
    </w:p>
    <w:p w:rsidR="00F14C12" w:rsidRPr="00F14C12" w:rsidRDefault="00F14C12" w:rsidP="00CF2F2F">
      <w:pPr>
        <w:spacing w:after="0"/>
        <w:ind w:left="284" w:right="260"/>
        <w:jc w:val="both"/>
        <w:rPr>
          <w:lang w:val="en-GB"/>
        </w:rPr>
      </w:pPr>
      <w:r w:rsidRPr="00F14C12">
        <w:rPr>
          <w:lang w:val="en-GB"/>
        </w:rPr>
        <w:t>To indicate logical relationship:</w:t>
      </w:r>
    </w:p>
    <w:p w:rsidR="00F14C12" w:rsidRPr="00F14C12" w:rsidRDefault="00F14C12" w:rsidP="00CF2F2F">
      <w:pPr>
        <w:ind w:left="284" w:right="260"/>
        <w:jc w:val="both"/>
        <w:rPr>
          <w:lang w:val="en-GB"/>
        </w:rPr>
      </w:pPr>
      <w:r w:rsidRPr="00F14C12">
        <w:rPr>
          <w:lang w:val="en-GB"/>
        </w:rPr>
        <w:t>accordingly, as a result, because, consequently, for this reason, hence, if, otherwise, since, so, then, therefore, thus</w:t>
      </w:r>
    </w:p>
    <w:p w:rsidR="00CF0F7B" w:rsidRPr="00F14C12" w:rsidRDefault="00F14C12" w:rsidP="00CF2F2F">
      <w:pPr>
        <w:ind w:left="284" w:right="260"/>
        <w:rPr>
          <w:lang w:val="en-GB"/>
        </w:rPr>
      </w:pPr>
      <w:r w:rsidRPr="00F14C12">
        <w:rPr>
          <w:b/>
          <w:u w:val="single"/>
          <w:lang w:val="en-GB"/>
        </w:rPr>
        <w:t>Practice Tasks</w:t>
      </w:r>
      <w:r>
        <w:rPr>
          <w:b/>
          <w:u w:val="single"/>
          <w:lang w:val="en-GB"/>
        </w:rPr>
        <w:t xml:space="preserve">: </w:t>
      </w:r>
      <w:r w:rsidR="00CF0F7B" w:rsidRPr="00F14C12">
        <w:rPr>
          <w:lang w:val="en-GB"/>
        </w:rPr>
        <w:t xml:space="preserve">In the following passages only the supporting ideas are given. </w:t>
      </w:r>
      <w:r>
        <w:rPr>
          <w:lang w:val="en-GB"/>
        </w:rPr>
        <w:t>Find the topic sentence th</w:t>
      </w:r>
      <w:r w:rsidR="00CF0F7B" w:rsidRPr="00F14C12">
        <w:rPr>
          <w:lang w:val="en-GB"/>
        </w:rPr>
        <w:t>at would best introduce the passage.</w:t>
      </w:r>
      <w:r w:rsidR="00B65276" w:rsidRPr="00F14C12">
        <w:rPr>
          <w:lang w:val="en-GB"/>
        </w:rPr>
        <w:t xml:space="preserve"> Key is given at the bottom.</w:t>
      </w:r>
    </w:p>
    <w:p w:rsidR="00CF0F7B" w:rsidRPr="00F14C12" w:rsidRDefault="00B65276" w:rsidP="00CF2F2F">
      <w:pPr>
        <w:spacing w:after="0"/>
        <w:ind w:left="284" w:right="260"/>
        <w:jc w:val="both"/>
        <w:rPr>
          <w:lang w:val="en-GB"/>
        </w:rPr>
      </w:pPr>
      <w:r w:rsidRPr="00F14C12">
        <w:rPr>
          <w:lang w:val="en-GB"/>
        </w:rPr>
        <w:t xml:space="preserve">(1) </w:t>
      </w:r>
      <w:r w:rsidR="00CF0F7B" w:rsidRPr="00F14C12">
        <w:rPr>
          <w:lang w:val="en-GB"/>
        </w:rPr>
        <w:t>...  In Greek and Roman times, the cavalry</w:t>
      </w:r>
      <w:r w:rsidR="00147B92" w:rsidRPr="00F14C12">
        <w:rPr>
          <w:lang w:val="en-GB"/>
        </w:rPr>
        <w:t xml:space="preserve"> consisted of only the members of the noble families. It lasted up to the Middle Ages. After the invention of gunpowder, this branch of the military service underwent great changes. With the development of air forces and heavy artillery, this kind of service has almost disappeared.</w:t>
      </w:r>
    </w:p>
    <w:p w:rsidR="00147B92" w:rsidRPr="00F14C12" w:rsidRDefault="00147B92" w:rsidP="00CF2F2F">
      <w:pPr>
        <w:pStyle w:val="Listaszerbekezds"/>
        <w:numPr>
          <w:ilvl w:val="0"/>
          <w:numId w:val="1"/>
        </w:numPr>
        <w:spacing w:after="0"/>
        <w:ind w:left="284" w:right="260"/>
        <w:rPr>
          <w:lang w:val="en-GB"/>
        </w:rPr>
      </w:pPr>
      <w:r w:rsidRPr="00F14C12">
        <w:rPr>
          <w:lang w:val="en-GB"/>
        </w:rPr>
        <w:t>The cavalry has been displaced by air force regiments</w:t>
      </w:r>
    </w:p>
    <w:p w:rsidR="00147B92" w:rsidRPr="00F14C12" w:rsidRDefault="00147B92" w:rsidP="00CF2F2F">
      <w:pPr>
        <w:pStyle w:val="Listaszerbekezds"/>
        <w:numPr>
          <w:ilvl w:val="0"/>
          <w:numId w:val="1"/>
        </w:numPr>
        <w:spacing w:after="0"/>
        <w:ind w:left="284" w:right="260"/>
        <w:rPr>
          <w:lang w:val="en-GB"/>
        </w:rPr>
      </w:pPr>
      <w:r w:rsidRPr="00F14C12">
        <w:rPr>
          <w:lang w:val="en-GB"/>
        </w:rPr>
        <w:t xml:space="preserve">Cavalry regiments still perform ceremonial duties    </w:t>
      </w:r>
    </w:p>
    <w:p w:rsidR="00147B92" w:rsidRPr="00F14C12" w:rsidRDefault="00147B92" w:rsidP="00CF2F2F">
      <w:pPr>
        <w:pStyle w:val="Listaszerbekezds"/>
        <w:numPr>
          <w:ilvl w:val="0"/>
          <w:numId w:val="1"/>
        </w:numPr>
        <w:spacing w:after="0"/>
        <w:ind w:left="284" w:right="260"/>
        <w:rPr>
          <w:lang w:val="en-GB"/>
        </w:rPr>
      </w:pPr>
      <w:r w:rsidRPr="00F14C12">
        <w:rPr>
          <w:lang w:val="en-GB"/>
        </w:rPr>
        <w:t>The cavalry is the part of an army with soldiers serving on horseback</w:t>
      </w:r>
    </w:p>
    <w:p w:rsidR="007F6139" w:rsidRPr="00F14C12" w:rsidRDefault="007F6139" w:rsidP="00CF2F2F">
      <w:pPr>
        <w:spacing w:after="0"/>
        <w:ind w:left="284" w:right="260"/>
        <w:rPr>
          <w:lang w:val="en-GB"/>
        </w:rPr>
      </w:pPr>
    </w:p>
    <w:p w:rsidR="00147B92" w:rsidRPr="00F14C12" w:rsidRDefault="00B65276" w:rsidP="00CF2F2F">
      <w:pPr>
        <w:spacing w:after="0"/>
        <w:ind w:left="284" w:right="260"/>
        <w:jc w:val="both"/>
        <w:rPr>
          <w:lang w:val="en-GB"/>
        </w:rPr>
      </w:pPr>
      <w:r w:rsidRPr="00F14C12">
        <w:rPr>
          <w:lang w:val="en-GB"/>
        </w:rPr>
        <w:t xml:space="preserve">(2) </w:t>
      </w:r>
      <w:r w:rsidR="00147B92" w:rsidRPr="00F14C12">
        <w:rPr>
          <w:lang w:val="en-GB"/>
        </w:rPr>
        <w:t xml:space="preserve">... There are tracks of young dinosaurs next to the tracks of the older ones. These dinosaur tracks are in 8 to 10 paces from each other. These help scientists </w:t>
      </w:r>
      <w:r w:rsidR="00245A4E" w:rsidRPr="00F14C12">
        <w:rPr>
          <w:lang w:val="en-GB"/>
        </w:rPr>
        <w:t xml:space="preserve">calculate the dinosaurs’ weight, stride and speed. </w:t>
      </w:r>
    </w:p>
    <w:p w:rsidR="00245A4E" w:rsidRPr="00F14C12" w:rsidRDefault="00245A4E" w:rsidP="00CF2F2F">
      <w:pPr>
        <w:pStyle w:val="Listaszerbekezds"/>
        <w:numPr>
          <w:ilvl w:val="0"/>
          <w:numId w:val="2"/>
        </w:numPr>
        <w:spacing w:after="0"/>
        <w:ind w:left="284" w:right="260"/>
        <w:rPr>
          <w:lang w:val="en-GB"/>
        </w:rPr>
      </w:pPr>
      <w:r w:rsidRPr="00F14C12">
        <w:rPr>
          <w:lang w:val="en-GB"/>
        </w:rPr>
        <w:t>Important dinosaur tracks have been found in areas that were near ancient seas.</w:t>
      </w:r>
    </w:p>
    <w:p w:rsidR="00245A4E" w:rsidRPr="00F14C12" w:rsidRDefault="00245A4E" w:rsidP="00CF2F2F">
      <w:pPr>
        <w:pStyle w:val="Listaszerbekezds"/>
        <w:numPr>
          <w:ilvl w:val="0"/>
          <w:numId w:val="2"/>
        </w:numPr>
        <w:spacing w:after="0"/>
        <w:ind w:left="284" w:right="260"/>
        <w:rPr>
          <w:lang w:val="en-GB"/>
        </w:rPr>
      </w:pPr>
      <w:r w:rsidRPr="00F14C12">
        <w:rPr>
          <w:lang w:val="en-GB"/>
        </w:rPr>
        <w:t>Some recently discovered tracks are giving important information about dinosaurs.</w:t>
      </w:r>
    </w:p>
    <w:p w:rsidR="00245A4E" w:rsidRPr="00F14C12" w:rsidRDefault="00245A4E" w:rsidP="00CF2F2F">
      <w:pPr>
        <w:pStyle w:val="Listaszerbekezds"/>
        <w:numPr>
          <w:ilvl w:val="0"/>
          <w:numId w:val="2"/>
        </w:numPr>
        <w:spacing w:after="0"/>
        <w:ind w:left="284" w:right="260"/>
        <w:rPr>
          <w:lang w:val="en-GB"/>
        </w:rPr>
      </w:pPr>
      <w:r w:rsidRPr="00F14C12">
        <w:rPr>
          <w:lang w:val="en-GB"/>
        </w:rPr>
        <w:t>Dinosaurs may weigh as much as 10,000 pounds and be 23 feet tall.</w:t>
      </w:r>
    </w:p>
    <w:p w:rsidR="007F6139" w:rsidRPr="00F14C12" w:rsidRDefault="007F6139" w:rsidP="00CF2F2F">
      <w:pPr>
        <w:spacing w:after="0"/>
        <w:ind w:left="284" w:right="260"/>
        <w:rPr>
          <w:lang w:val="en-GB"/>
        </w:rPr>
      </w:pPr>
    </w:p>
    <w:p w:rsidR="00245A4E" w:rsidRPr="00F14C12" w:rsidRDefault="00B65276" w:rsidP="00CF2F2F">
      <w:pPr>
        <w:spacing w:after="0"/>
        <w:ind w:left="284" w:right="260"/>
        <w:jc w:val="both"/>
        <w:rPr>
          <w:lang w:val="en-GB"/>
        </w:rPr>
      </w:pPr>
      <w:r w:rsidRPr="00F14C12">
        <w:rPr>
          <w:lang w:val="en-GB"/>
        </w:rPr>
        <w:lastRenderedPageBreak/>
        <w:t xml:space="preserve">(3) </w:t>
      </w:r>
      <w:r w:rsidR="00245A4E" w:rsidRPr="00F14C12">
        <w:rPr>
          <w:lang w:val="en-GB"/>
        </w:rPr>
        <w:t xml:space="preserve">... This spider has only 2 eyes whereas most spiders have 6 or 8. Unlike most spiders, it doesn’t have lungs but it absorbs oxygen through its skin. The </w:t>
      </w:r>
      <w:proofErr w:type="spellStart"/>
      <w:r w:rsidR="00245A4E" w:rsidRPr="00F14C12">
        <w:rPr>
          <w:lang w:val="en-GB"/>
        </w:rPr>
        <w:t>Micomygale</w:t>
      </w:r>
      <w:proofErr w:type="spellEnd"/>
      <w:r w:rsidR="00245A4E" w:rsidRPr="00F14C12">
        <w:rPr>
          <w:lang w:val="en-GB"/>
        </w:rPr>
        <w:t xml:space="preserve"> is one of the world’s smallest spiders, it</w:t>
      </w:r>
      <w:r w:rsidRPr="00F14C12">
        <w:rPr>
          <w:lang w:val="en-GB"/>
        </w:rPr>
        <w:t>’</w:t>
      </w:r>
      <w:r w:rsidR="00245A4E" w:rsidRPr="00F14C12">
        <w:rPr>
          <w:lang w:val="en-GB"/>
        </w:rPr>
        <w:t xml:space="preserve">s 1/100 of an inch long. </w:t>
      </w:r>
    </w:p>
    <w:p w:rsidR="00245A4E" w:rsidRPr="00F14C12" w:rsidRDefault="00245A4E" w:rsidP="00CF2F2F">
      <w:pPr>
        <w:pStyle w:val="Listaszerbekezds"/>
        <w:numPr>
          <w:ilvl w:val="0"/>
          <w:numId w:val="3"/>
        </w:numPr>
        <w:spacing w:after="0"/>
        <w:ind w:left="284" w:right="260"/>
        <w:rPr>
          <w:lang w:val="en-GB"/>
        </w:rPr>
      </w:pPr>
      <w:r w:rsidRPr="00F14C12">
        <w:rPr>
          <w:lang w:val="en-GB"/>
        </w:rPr>
        <w:t>Scientists have discovered a spider which is remarkably different from the others.</w:t>
      </w:r>
    </w:p>
    <w:p w:rsidR="00245A4E" w:rsidRPr="00F14C12" w:rsidRDefault="00245A4E" w:rsidP="00CF2F2F">
      <w:pPr>
        <w:pStyle w:val="Listaszerbekezds"/>
        <w:numPr>
          <w:ilvl w:val="0"/>
          <w:numId w:val="3"/>
        </w:numPr>
        <w:spacing w:after="0"/>
        <w:ind w:left="284" w:right="260"/>
        <w:rPr>
          <w:lang w:val="en-GB"/>
        </w:rPr>
      </w:pPr>
      <w:r w:rsidRPr="00F14C12">
        <w:rPr>
          <w:lang w:val="en-GB"/>
        </w:rPr>
        <w:t>Scientists have discovered a spider which is the size of the head of a pin.</w:t>
      </w:r>
    </w:p>
    <w:p w:rsidR="00245A4E" w:rsidRPr="00F14C12" w:rsidRDefault="00245A4E" w:rsidP="00CF2F2F">
      <w:pPr>
        <w:pStyle w:val="Listaszerbekezds"/>
        <w:numPr>
          <w:ilvl w:val="0"/>
          <w:numId w:val="3"/>
        </w:numPr>
        <w:spacing w:after="0"/>
        <w:ind w:left="284" w:right="260"/>
        <w:rPr>
          <w:lang w:val="en-GB"/>
        </w:rPr>
      </w:pPr>
      <w:r w:rsidRPr="00F14C12">
        <w:rPr>
          <w:lang w:val="en-GB"/>
        </w:rPr>
        <w:t>Scientists have discovered a spider which inhabits the coastal forested regions of Panama.</w:t>
      </w:r>
    </w:p>
    <w:p w:rsidR="007F6139" w:rsidRPr="00F14C12" w:rsidRDefault="007F6139" w:rsidP="00CF2F2F">
      <w:pPr>
        <w:spacing w:after="0"/>
        <w:ind w:left="284" w:right="260"/>
        <w:rPr>
          <w:lang w:val="en-GB"/>
        </w:rPr>
      </w:pPr>
    </w:p>
    <w:p w:rsidR="00245A4E" w:rsidRPr="00F14C12" w:rsidRDefault="00B65276" w:rsidP="00CF2F2F">
      <w:pPr>
        <w:spacing w:after="0"/>
        <w:ind w:left="284" w:right="260"/>
        <w:jc w:val="both"/>
        <w:rPr>
          <w:lang w:val="en-GB"/>
        </w:rPr>
      </w:pPr>
      <w:r w:rsidRPr="00F14C12">
        <w:rPr>
          <w:lang w:val="en-GB"/>
        </w:rPr>
        <w:t xml:space="preserve">(4) </w:t>
      </w:r>
      <w:r w:rsidR="00245A4E" w:rsidRPr="00F14C12">
        <w:rPr>
          <w:lang w:val="en-GB"/>
        </w:rPr>
        <w:t xml:space="preserve">... Trees can defend themselves against hungry insects by undergoing some chemical changes. The leaves of nearby trees undergo the same </w:t>
      </w:r>
      <w:r w:rsidR="007F6139" w:rsidRPr="00F14C12">
        <w:rPr>
          <w:lang w:val="en-GB"/>
        </w:rPr>
        <w:t xml:space="preserve">chemical </w:t>
      </w:r>
      <w:r w:rsidR="00245A4E" w:rsidRPr="00F14C12">
        <w:rPr>
          <w:lang w:val="en-GB"/>
        </w:rPr>
        <w:t>changes</w:t>
      </w:r>
      <w:r w:rsidR="007F6139" w:rsidRPr="00F14C12">
        <w:rPr>
          <w:lang w:val="en-GB"/>
        </w:rPr>
        <w:t xml:space="preserve"> as the trees which were attacked by hungry insects. It is considered that trees emit chemical substances that send information to the neighbouring trees about the attack which react to these changes. </w:t>
      </w:r>
      <w:r w:rsidR="00245A4E" w:rsidRPr="00F14C12">
        <w:rPr>
          <w:lang w:val="en-GB"/>
        </w:rPr>
        <w:t xml:space="preserve"> </w:t>
      </w:r>
    </w:p>
    <w:p w:rsidR="007F6139" w:rsidRPr="00F14C12" w:rsidRDefault="007F6139" w:rsidP="00CF2F2F">
      <w:pPr>
        <w:pStyle w:val="Listaszerbekezds"/>
        <w:numPr>
          <w:ilvl w:val="0"/>
          <w:numId w:val="4"/>
        </w:numPr>
        <w:spacing w:after="0"/>
        <w:ind w:left="284" w:right="260"/>
        <w:jc w:val="both"/>
        <w:rPr>
          <w:lang w:val="en-GB"/>
        </w:rPr>
      </w:pPr>
      <w:r w:rsidRPr="00F14C12">
        <w:rPr>
          <w:lang w:val="en-GB"/>
        </w:rPr>
        <w:t xml:space="preserve">Scientists believe that the nutritional quality of leaves causes chemical substances to transmit information. </w:t>
      </w:r>
    </w:p>
    <w:p w:rsidR="007F6139" w:rsidRPr="00F14C12" w:rsidRDefault="007F6139" w:rsidP="00CF2F2F">
      <w:pPr>
        <w:pStyle w:val="Listaszerbekezds"/>
        <w:numPr>
          <w:ilvl w:val="0"/>
          <w:numId w:val="4"/>
        </w:numPr>
        <w:spacing w:after="0"/>
        <w:ind w:left="284" w:right="260"/>
        <w:jc w:val="both"/>
        <w:rPr>
          <w:lang w:val="en-GB"/>
        </w:rPr>
      </w:pPr>
      <w:r w:rsidRPr="00F14C12">
        <w:rPr>
          <w:lang w:val="en-GB"/>
        </w:rPr>
        <w:t>Scientists believe that studies in tree communication could affect pest control programmes.</w:t>
      </w:r>
    </w:p>
    <w:p w:rsidR="007F6139" w:rsidRPr="00F14C12" w:rsidRDefault="007F6139" w:rsidP="00CF2F2F">
      <w:pPr>
        <w:pStyle w:val="Listaszerbekezds"/>
        <w:numPr>
          <w:ilvl w:val="0"/>
          <w:numId w:val="4"/>
        </w:numPr>
        <w:spacing w:after="0"/>
        <w:ind w:left="284" w:right="260"/>
        <w:jc w:val="both"/>
        <w:rPr>
          <w:lang w:val="en-GB"/>
        </w:rPr>
      </w:pPr>
      <w:r w:rsidRPr="00F14C12">
        <w:rPr>
          <w:lang w:val="en-GB"/>
        </w:rPr>
        <w:t>Scientists believe that trees attacked by insects may communicate information to neighbouring trees which act accordingly.</w:t>
      </w:r>
    </w:p>
    <w:p w:rsidR="00140E88" w:rsidRPr="00F14C12" w:rsidRDefault="00140E88" w:rsidP="00CF2F2F">
      <w:pPr>
        <w:spacing w:after="0"/>
        <w:ind w:left="284" w:right="260"/>
        <w:jc w:val="both"/>
        <w:rPr>
          <w:lang w:val="en-GB"/>
        </w:rPr>
      </w:pPr>
    </w:p>
    <w:p w:rsidR="007F6139" w:rsidRPr="00F14C12" w:rsidRDefault="00B65276" w:rsidP="00CF2F2F">
      <w:pPr>
        <w:spacing w:after="0"/>
        <w:ind w:left="284" w:right="260"/>
        <w:jc w:val="both"/>
        <w:rPr>
          <w:lang w:val="en-GB"/>
        </w:rPr>
      </w:pPr>
      <w:r w:rsidRPr="00F14C12">
        <w:rPr>
          <w:lang w:val="en-GB"/>
        </w:rPr>
        <w:t xml:space="preserve">(5) </w:t>
      </w:r>
      <w:r w:rsidR="007F6139" w:rsidRPr="00F14C12">
        <w:rPr>
          <w:lang w:val="en-GB"/>
        </w:rPr>
        <w:t>... Superstitions involve avoiding every-day events that bring bad luck and performing activities that will make someone fortunate. In our modernised world</w:t>
      </w:r>
      <w:r w:rsidR="00140E88" w:rsidRPr="00F14C12">
        <w:rPr>
          <w:lang w:val="en-GB"/>
        </w:rPr>
        <w:t>, however, people simply don’t have time for dealing with things like this. Being constantly pressed for time, people of the 21</w:t>
      </w:r>
      <w:r w:rsidR="00140E88" w:rsidRPr="00F14C12">
        <w:rPr>
          <w:vertAlign w:val="superscript"/>
          <w:lang w:val="en-GB"/>
        </w:rPr>
        <w:t>st</w:t>
      </w:r>
      <w:r w:rsidR="00140E88" w:rsidRPr="00F14C12">
        <w:rPr>
          <w:lang w:val="en-GB"/>
        </w:rPr>
        <w:t xml:space="preserve"> century don’t do anything without a good purpose for it. If this trend continues, our children will never grab their buttons when they see a chimney sweep and won’t be afraid of walking under a ladder either.</w:t>
      </w:r>
    </w:p>
    <w:p w:rsidR="00140E88" w:rsidRPr="00F14C12" w:rsidRDefault="00140E88" w:rsidP="00CF2F2F">
      <w:pPr>
        <w:pStyle w:val="Listaszerbekezds"/>
        <w:numPr>
          <w:ilvl w:val="0"/>
          <w:numId w:val="5"/>
        </w:numPr>
        <w:spacing w:after="0"/>
        <w:ind w:left="284" w:right="260"/>
        <w:jc w:val="both"/>
        <w:rPr>
          <w:lang w:val="en-GB"/>
        </w:rPr>
      </w:pPr>
      <w:r w:rsidRPr="00F14C12">
        <w:rPr>
          <w:lang w:val="en-GB"/>
        </w:rPr>
        <w:t>Our generation don’t believe in ghosts.</w:t>
      </w:r>
    </w:p>
    <w:p w:rsidR="00140E88" w:rsidRPr="00F14C12" w:rsidRDefault="00140E88" w:rsidP="00CF2F2F">
      <w:pPr>
        <w:pStyle w:val="Listaszerbekezds"/>
        <w:numPr>
          <w:ilvl w:val="0"/>
          <w:numId w:val="5"/>
        </w:numPr>
        <w:spacing w:after="0"/>
        <w:ind w:left="284" w:right="260"/>
        <w:jc w:val="both"/>
        <w:rPr>
          <w:lang w:val="en-GB"/>
        </w:rPr>
      </w:pPr>
      <w:r w:rsidRPr="00F14C12">
        <w:rPr>
          <w:lang w:val="en-GB"/>
        </w:rPr>
        <w:t>Our generation don’t care about superstitions because it doesn’t suit our lifestyle.</w:t>
      </w:r>
    </w:p>
    <w:p w:rsidR="00140E88" w:rsidRPr="00F14C12" w:rsidRDefault="00140E88" w:rsidP="00CF2F2F">
      <w:pPr>
        <w:pStyle w:val="Listaszerbekezds"/>
        <w:numPr>
          <w:ilvl w:val="0"/>
          <w:numId w:val="5"/>
        </w:numPr>
        <w:spacing w:after="0"/>
        <w:ind w:left="284" w:right="260"/>
        <w:jc w:val="both"/>
        <w:rPr>
          <w:lang w:val="en-GB"/>
        </w:rPr>
      </w:pPr>
      <w:r w:rsidRPr="00F14C12">
        <w:rPr>
          <w:lang w:val="en-GB"/>
        </w:rPr>
        <w:t>Our generation believe only in good luck and don’t deal with unfortunate events.</w:t>
      </w:r>
    </w:p>
    <w:p w:rsidR="00A1754D" w:rsidRPr="00F14C12" w:rsidRDefault="00A1754D" w:rsidP="00CF2F2F">
      <w:pPr>
        <w:spacing w:after="0"/>
        <w:ind w:left="284" w:right="260"/>
        <w:jc w:val="both"/>
        <w:rPr>
          <w:lang w:val="en-GB"/>
        </w:rPr>
      </w:pPr>
    </w:p>
    <w:p w:rsidR="00140E88" w:rsidRPr="00F14C12" w:rsidRDefault="00B65276" w:rsidP="00CF2F2F">
      <w:pPr>
        <w:spacing w:after="0"/>
        <w:ind w:left="284" w:right="260"/>
        <w:jc w:val="both"/>
        <w:rPr>
          <w:lang w:val="en-GB"/>
        </w:rPr>
      </w:pPr>
      <w:r w:rsidRPr="00F14C12">
        <w:rPr>
          <w:lang w:val="en-GB"/>
        </w:rPr>
        <w:t xml:space="preserve">(6) </w:t>
      </w:r>
      <w:r w:rsidR="00140E88" w:rsidRPr="00F14C12">
        <w:rPr>
          <w:lang w:val="en-GB"/>
        </w:rPr>
        <w:t xml:space="preserve">... </w:t>
      </w:r>
      <w:r w:rsidR="00A1754D" w:rsidRPr="00F14C12">
        <w:rPr>
          <w:lang w:val="en-GB"/>
        </w:rPr>
        <w:t>In order to make enough money, people have to spend more time at their workplaces and they also have to take on second or third jobs. Successful weekdays are followed by short holidays and the career is becoming more and more important. This tendency puts family life, human relationships and the modern people’s mental health in jeopardy.</w:t>
      </w:r>
    </w:p>
    <w:p w:rsidR="00140E88" w:rsidRPr="00F14C12" w:rsidRDefault="00140E88" w:rsidP="00CF2F2F">
      <w:pPr>
        <w:pStyle w:val="Listaszerbekezds"/>
        <w:numPr>
          <w:ilvl w:val="0"/>
          <w:numId w:val="6"/>
        </w:numPr>
        <w:spacing w:after="0"/>
        <w:ind w:left="284" w:right="260"/>
        <w:jc w:val="both"/>
        <w:rPr>
          <w:lang w:val="en-GB"/>
        </w:rPr>
      </w:pPr>
      <w:r w:rsidRPr="00F14C12">
        <w:rPr>
          <w:lang w:val="en-GB"/>
        </w:rPr>
        <w:t xml:space="preserve">Western life-style and working overtime have made their way to Hungary as well. </w:t>
      </w:r>
    </w:p>
    <w:p w:rsidR="00A1754D" w:rsidRPr="00F14C12" w:rsidRDefault="00A1754D" w:rsidP="00CF2F2F">
      <w:pPr>
        <w:pStyle w:val="Listaszerbekezds"/>
        <w:numPr>
          <w:ilvl w:val="0"/>
          <w:numId w:val="6"/>
        </w:numPr>
        <w:spacing w:after="0"/>
        <w:ind w:left="284" w:right="260"/>
        <w:jc w:val="both"/>
        <w:rPr>
          <w:lang w:val="en-GB"/>
        </w:rPr>
      </w:pPr>
      <w:r w:rsidRPr="00F14C12">
        <w:rPr>
          <w:lang w:val="en-GB"/>
        </w:rPr>
        <w:t>Western life-style and working overtime have become rather acceptable</w:t>
      </w:r>
      <w:r w:rsidR="00B65276" w:rsidRPr="00F14C12">
        <w:rPr>
          <w:lang w:val="en-GB"/>
        </w:rPr>
        <w:t xml:space="preserve"> for families.</w:t>
      </w:r>
    </w:p>
    <w:p w:rsidR="00A1754D" w:rsidRPr="00F14C12" w:rsidRDefault="00A1754D" w:rsidP="00CF2F2F">
      <w:pPr>
        <w:pStyle w:val="Listaszerbekezds"/>
        <w:numPr>
          <w:ilvl w:val="0"/>
          <w:numId w:val="6"/>
        </w:numPr>
        <w:spacing w:after="0"/>
        <w:ind w:left="284" w:right="260"/>
        <w:jc w:val="both"/>
        <w:rPr>
          <w:lang w:val="en-GB"/>
        </w:rPr>
      </w:pPr>
      <w:r w:rsidRPr="00F14C12">
        <w:rPr>
          <w:lang w:val="en-GB"/>
        </w:rPr>
        <w:t xml:space="preserve">Western life-style and working overtime have forced modern people to </w:t>
      </w:r>
      <w:r w:rsidR="00B65276" w:rsidRPr="00F14C12">
        <w:rPr>
          <w:lang w:val="en-GB"/>
        </w:rPr>
        <w:t>change their work-rest balance.</w:t>
      </w:r>
    </w:p>
    <w:p w:rsidR="00A1754D" w:rsidRPr="00F14C12" w:rsidRDefault="00A1754D" w:rsidP="00CF2F2F">
      <w:pPr>
        <w:spacing w:after="0"/>
        <w:ind w:left="284" w:right="260"/>
        <w:jc w:val="both"/>
        <w:rPr>
          <w:lang w:val="en-GB"/>
        </w:rPr>
      </w:pPr>
    </w:p>
    <w:p w:rsidR="00061FC5" w:rsidRPr="00F14C12" w:rsidRDefault="00B65276" w:rsidP="00CF2F2F">
      <w:pPr>
        <w:spacing w:after="0"/>
        <w:ind w:left="284" w:right="260"/>
        <w:jc w:val="both"/>
        <w:rPr>
          <w:lang w:val="en-GB"/>
        </w:rPr>
      </w:pPr>
      <w:r w:rsidRPr="00F14C12">
        <w:rPr>
          <w:lang w:val="en-GB"/>
        </w:rPr>
        <w:t xml:space="preserve">(7) </w:t>
      </w:r>
      <w:r w:rsidR="00A1754D" w:rsidRPr="00F14C12">
        <w:rPr>
          <w:lang w:val="en-GB"/>
        </w:rPr>
        <w:t xml:space="preserve">... When she sees faces staring at her with a puzzled look, she never hesitates to go back again and again. She never gives up, until everybody has understood everything. She never loses her patience, never shouts at anyone, and she answers to thousands of silly questions in the same tolerant manner. </w:t>
      </w:r>
      <w:r w:rsidR="00061FC5" w:rsidRPr="00F14C12">
        <w:rPr>
          <w:lang w:val="en-GB"/>
        </w:rPr>
        <w:t>When the situation seems hopeless, she tells something funny, or tells a joke which helps us continue the lesson.</w:t>
      </w:r>
    </w:p>
    <w:p w:rsidR="00A1754D" w:rsidRPr="00F14C12" w:rsidRDefault="00061FC5" w:rsidP="00CF2F2F">
      <w:pPr>
        <w:pStyle w:val="Listaszerbekezds"/>
        <w:numPr>
          <w:ilvl w:val="0"/>
          <w:numId w:val="7"/>
        </w:numPr>
        <w:spacing w:after="0"/>
        <w:ind w:left="284" w:right="260"/>
        <w:jc w:val="both"/>
        <w:rPr>
          <w:lang w:val="en-GB"/>
        </w:rPr>
      </w:pPr>
      <w:r w:rsidRPr="00F14C12">
        <w:rPr>
          <w:lang w:val="en-GB"/>
        </w:rPr>
        <w:t>My favourite teacher has a nice family with two handsome boys.</w:t>
      </w:r>
    </w:p>
    <w:p w:rsidR="00061FC5" w:rsidRPr="00F14C12" w:rsidRDefault="00061FC5" w:rsidP="00CF2F2F">
      <w:pPr>
        <w:pStyle w:val="Listaszerbekezds"/>
        <w:numPr>
          <w:ilvl w:val="0"/>
          <w:numId w:val="7"/>
        </w:numPr>
        <w:spacing w:after="0"/>
        <w:ind w:left="284" w:right="260"/>
        <w:jc w:val="both"/>
        <w:rPr>
          <w:lang w:val="en-GB"/>
        </w:rPr>
      </w:pPr>
      <w:r w:rsidRPr="00F14C12">
        <w:rPr>
          <w:lang w:val="en-GB"/>
        </w:rPr>
        <w:t xml:space="preserve">My favourite teacher </w:t>
      </w:r>
      <w:r w:rsidR="00B65276" w:rsidRPr="00F14C12">
        <w:rPr>
          <w:lang w:val="en-GB"/>
        </w:rPr>
        <w:t xml:space="preserve">has </w:t>
      </w:r>
      <w:r w:rsidR="00BF1F33" w:rsidRPr="00F14C12">
        <w:rPr>
          <w:lang w:val="en-GB"/>
        </w:rPr>
        <w:t xml:space="preserve">all the </w:t>
      </w:r>
      <w:r w:rsidR="00B65276" w:rsidRPr="00F14C12">
        <w:rPr>
          <w:lang w:val="en-GB"/>
        </w:rPr>
        <w:t xml:space="preserve">qualities </w:t>
      </w:r>
      <w:r w:rsidR="00BF1F33" w:rsidRPr="00F14C12">
        <w:rPr>
          <w:lang w:val="en-GB"/>
        </w:rPr>
        <w:t xml:space="preserve">that make her </w:t>
      </w:r>
      <w:r w:rsidR="00B65276" w:rsidRPr="00F14C12">
        <w:rPr>
          <w:lang w:val="en-GB"/>
        </w:rPr>
        <w:t>an ideal teacher</w:t>
      </w:r>
      <w:r w:rsidRPr="00F14C12">
        <w:rPr>
          <w:lang w:val="en-GB"/>
        </w:rPr>
        <w:t>.</w:t>
      </w:r>
    </w:p>
    <w:p w:rsidR="00061FC5" w:rsidRPr="00F14C12" w:rsidRDefault="00061FC5" w:rsidP="00CF2F2F">
      <w:pPr>
        <w:pStyle w:val="Listaszerbekezds"/>
        <w:numPr>
          <w:ilvl w:val="0"/>
          <w:numId w:val="7"/>
        </w:numPr>
        <w:spacing w:after="0"/>
        <w:ind w:left="284" w:right="260"/>
        <w:jc w:val="both"/>
        <w:rPr>
          <w:lang w:val="en-GB"/>
        </w:rPr>
      </w:pPr>
      <w:r w:rsidRPr="00F14C12">
        <w:rPr>
          <w:lang w:val="en-GB"/>
        </w:rPr>
        <w:t>My favourite teacher can tell silly anecdotes endlessly and she never shouts at anyone.</w:t>
      </w:r>
    </w:p>
    <w:p w:rsidR="00B65276" w:rsidRPr="00F14C12" w:rsidRDefault="00B65276" w:rsidP="00CF2F2F">
      <w:pPr>
        <w:spacing w:after="0"/>
        <w:ind w:left="284" w:right="260"/>
        <w:jc w:val="both"/>
        <w:rPr>
          <w:lang w:val="en-GB"/>
        </w:rPr>
      </w:pPr>
      <w:r w:rsidRPr="00F14C12">
        <w:rPr>
          <w:lang w:val="en-GB"/>
        </w:rPr>
        <w:t>1-C     2-B     3-A     4-C     5-B     6-C     7-</w:t>
      </w:r>
      <w:r w:rsidR="00AF36F0" w:rsidRPr="00F14C12">
        <w:rPr>
          <w:lang w:val="en-GB"/>
        </w:rPr>
        <w:t>B</w:t>
      </w:r>
      <w:bookmarkEnd w:id="0"/>
    </w:p>
    <w:sectPr w:rsidR="00B65276" w:rsidRPr="00F14C12" w:rsidSect="007F6139">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50336"/>
    <w:multiLevelType w:val="hybridMultilevel"/>
    <w:tmpl w:val="D51C33E0"/>
    <w:lvl w:ilvl="0" w:tplc="040E0015">
      <w:start w:val="1"/>
      <w:numFmt w:val="upp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BA669AE"/>
    <w:multiLevelType w:val="hybridMultilevel"/>
    <w:tmpl w:val="29B8068E"/>
    <w:lvl w:ilvl="0" w:tplc="040E0015">
      <w:start w:val="1"/>
      <w:numFmt w:val="upp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A087AFA"/>
    <w:multiLevelType w:val="hybridMultilevel"/>
    <w:tmpl w:val="455686A0"/>
    <w:lvl w:ilvl="0" w:tplc="040E0015">
      <w:start w:val="1"/>
      <w:numFmt w:val="upp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3301829"/>
    <w:multiLevelType w:val="hybridMultilevel"/>
    <w:tmpl w:val="0AEA2190"/>
    <w:lvl w:ilvl="0" w:tplc="040E0015">
      <w:start w:val="1"/>
      <w:numFmt w:val="upp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FFA5189"/>
    <w:multiLevelType w:val="hybridMultilevel"/>
    <w:tmpl w:val="571662C6"/>
    <w:lvl w:ilvl="0" w:tplc="040E0015">
      <w:start w:val="1"/>
      <w:numFmt w:val="upp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76C4113B"/>
    <w:multiLevelType w:val="hybridMultilevel"/>
    <w:tmpl w:val="5CE07296"/>
    <w:lvl w:ilvl="0" w:tplc="040E0015">
      <w:start w:val="1"/>
      <w:numFmt w:val="upperLetter"/>
      <w:lvlText w:val="%1."/>
      <w:lvlJc w:val="left"/>
      <w:pPr>
        <w:ind w:left="765" w:hanging="360"/>
      </w:pPr>
    </w:lvl>
    <w:lvl w:ilvl="1" w:tplc="040E0019" w:tentative="1">
      <w:start w:val="1"/>
      <w:numFmt w:val="lowerLetter"/>
      <w:lvlText w:val="%2."/>
      <w:lvlJc w:val="left"/>
      <w:pPr>
        <w:ind w:left="1485" w:hanging="360"/>
      </w:pPr>
    </w:lvl>
    <w:lvl w:ilvl="2" w:tplc="040E001B" w:tentative="1">
      <w:start w:val="1"/>
      <w:numFmt w:val="lowerRoman"/>
      <w:lvlText w:val="%3."/>
      <w:lvlJc w:val="right"/>
      <w:pPr>
        <w:ind w:left="2205" w:hanging="180"/>
      </w:pPr>
    </w:lvl>
    <w:lvl w:ilvl="3" w:tplc="040E000F" w:tentative="1">
      <w:start w:val="1"/>
      <w:numFmt w:val="decimal"/>
      <w:lvlText w:val="%4."/>
      <w:lvlJc w:val="left"/>
      <w:pPr>
        <w:ind w:left="2925" w:hanging="360"/>
      </w:pPr>
    </w:lvl>
    <w:lvl w:ilvl="4" w:tplc="040E0019" w:tentative="1">
      <w:start w:val="1"/>
      <w:numFmt w:val="lowerLetter"/>
      <w:lvlText w:val="%5."/>
      <w:lvlJc w:val="left"/>
      <w:pPr>
        <w:ind w:left="3645" w:hanging="360"/>
      </w:pPr>
    </w:lvl>
    <w:lvl w:ilvl="5" w:tplc="040E001B" w:tentative="1">
      <w:start w:val="1"/>
      <w:numFmt w:val="lowerRoman"/>
      <w:lvlText w:val="%6."/>
      <w:lvlJc w:val="right"/>
      <w:pPr>
        <w:ind w:left="4365" w:hanging="180"/>
      </w:pPr>
    </w:lvl>
    <w:lvl w:ilvl="6" w:tplc="040E000F" w:tentative="1">
      <w:start w:val="1"/>
      <w:numFmt w:val="decimal"/>
      <w:lvlText w:val="%7."/>
      <w:lvlJc w:val="left"/>
      <w:pPr>
        <w:ind w:left="5085" w:hanging="360"/>
      </w:pPr>
    </w:lvl>
    <w:lvl w:ilvl="7" w:tplc="040E0019" w:tentative="1">
      <w:start w:val="1"/>
      <w:numFmt w:val="lowerLetter"/>
      <w:lvlText w:val="%8."/>
      <w:lvlJc w:val="left"/>
      <w:pPr>
        <w:ind w:left="5805" w:hanging="360"/>
      </w:pPr>
    </w:lvl>
    <w:lvl w:ilvl="8" w:tplc="040E001B" w:tentative="1">
      <w:start w:val="1"/>
      <w:numFmt w:val="lowerRoman"/>
      <w:lvlText w:val="%9."/>
      <w:lvlJc w:val="right"/>
      <w:pPr>
        <w:ind w:left="6525" w:hanging="180"/>
      </w:pPr>
    </w:lvl>
  </w:abstractNum>
  <w:abstractNum w:abstractNumId="6" w15:restartNumberingAfterBreak="0">
    <w:nsid w:val="783D0C6F"/>
    <w:multiLevelType w:val="hybridMultilevel"/>
    <w:tmpl w:val="75AA6DF4"/>
    <w:lvl w:ilvl="0" w:tplc="040E0015">
      <w:start w:val="1"/>
      <w:numFmt w:val="upp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CF0F7B"/>
    <w:rsid w:val="00061FC5"/>
    <w:rsid w:val="00140E88"/>
    <w:rsid w:val="00147B92"/>
    <w:rsid w:val="00245A4E"/>
    <w:rsid w:val="004B71C0"/>
    <w:rsid w:val="00622CDD"/>
    <w:rsid w:val="007F6139"/>
    <w:rsid w:val="00A1754D"/>
    <w:rsid w:val="00AF36F0"/>
    <w:rsid w:val="00B65276"/>
    <w:rsid w:val="00BF1F33"/>
    <w:rsid w:val="00CF0F7B"/>
    <w:rsid w:val="00CF2F2F"/>
    <w:rsid w:val="00D1501D"/>
    <w:rsid w:val="00F14C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E3A89-F880-4788-85D9-D2B5A7AD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22CD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47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395658">
      <w:bodyDiv w:val="1"/>
      <w:marLeft w:val="0"/>
      <w:marRight w:val="0"/>
      <w:marTop w:val="0"/>
      <w:marBottom w:val="0"/>
      <w:divBdr>
        <w:top w:val="none" w:sz="0" w:space="0" w:color="auto"/>
        <w:left w:val="none" w:sz="0" w:space="0" w:color="auto"/>
        <w:bottom w:val="none" w:sz="0" w:space="0" w:color="auto"/>
        <w:right w:val="none" w:sz="0" w:space="0" w:color="auto"/>
      </w:divBdr>
      <w:divsChild>
        <w:div w:id="508254941">
          <w:blockQuote w:val="1"/>
          <w:marLeft w:val="720"/>
          <w:marRight w:val="720"/>
          <w:marTop w:val="100"/>
          <w:marBottom w:val="100"/>
          <w:divBdr>
            <w:top w:val="none" w:sz="0" w:space="0" w:color="auto"/>
            <w:left w:val="single" w:sz="6" w:space="0" w:color="404041"/>
            <w:bottom w:val="none" w:sz="0" w:space="0" w:color="auto"/>
            <w:right w:val="none" w:sz="0" w:space="0" w:color="auto"/>
          </w:divBdr>
        </w:div>
        <w:div w:id="2053191868">
          <w:blockQuote w:val="1"/>
          <w:marLeft w:val="720"/>
          <w:marRight w:val="720"/>
          <w:marTop w:val="100"/>
          <w:marBottom w:val="100"/>
          <w:divBdr>
            <w:top w:val="none" w:sz="0" w:space="0" w:color="auto"/>
            <w:left w:val="single" w:sz="6" w:space="0" w:color="404041"/>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1797</Words>
  <Characters>12401</Characters>
  <Application>Microsoft Office Word</Application>
  <DocSecurity>0</DocSecurity>
  <Lines>103</Lines>
  <Paragraphs>28</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Ákos</dc:creator>
  <cp:keywords/>
  <dc:description/>
  <cp:lastModifiedBy>Windows-felhasználó</cp:lastModifiedBy>
  <cp:revision>6</cp:revision>
  <dcterms:created xsi:type="dcterms:W3CDTF">2013-10-14T18:52:00Z</dcterms:created>
  <dcterms:modified xsi:type="dcterms:W3CDTF">2020-09-09T20:52:00Z</dcterms:modified>
</cp:coreProperties>
</file>