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BC" w:rsidRPr="00C570BC" w:rsidRDefault="00C570BC" w:rsidP="00C570BC">
      <w:pPr>
        <w:spacing w:after="99" w:line="259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C570BC">
        <w:rPr>
          <w:rFonts w:asciiTheme="minorHAnsi" w:hAnsiTheme="minorHAnsi" w:cstheme="minorHAnsi"/>
          <w:b/>
          <w:i/>
          <w:sz w:val="24"/>
          <w:szCs w:val="24"/>
        </w:rPr>
        <w:t xml:space="preserve">A jogi személyiséggel </w:t>
      </w:r>
      <w:r w:rsidRPr="00C570BC">
        <w:rPr>
          <w:rFonts w:asciiTheme="minorHAnsi" w:hAnsiTheme="minorHAnsi" w:cstheme="minorHAnsi"/>
          <w:b/>
          <w:i/>
          <w:sz w:val="24"/>
          <w:szCs w:val="24"/>
        </w:rPr>
        <w:t xml:space="preserve">nem </w:t>
      </w:r>
      <w:r w:rsidRPr="00C570BC">
        <w:rPr>
          <w:rFonts w:asciiTheme="minorHAnsi" w:hAnsiTheme="minorHAnsi" w:cstheme="minorHAnsi"/>
          <w:b/>
          <w:i/>
          <w:sz w:val="24"/>
          <w:szCs w:val="24"/>
        </w:rPr>
        <w:t>rendelkező társasági formák (k</w:t>
      </w:r>
      <w:r w:rsidRPr="00C570BC">
        <w:rPr>
          <w:rFonts w:asciiTheme="minorHAnsi" w:hAnsiTheme="minorHAnsi" w:cstheme="minorHAnsi"/>
          <w:b/>
          <w:i/>
          <w:sz w:val="24"/>
          <w:szCs w:val="24"/>
        </w:rPr>
        <w:t>kt</w:t>
      </w:r>
      <w:r w:rsidRPr="00C570BC">
        <w:rPr>
          <w:rFonts w:asciiTheme="minorHAnsi" w:hAnsiTheme="minorHAnsi" w:cstheme="minorHAnsi"/>
          <w:b/>
          <w:i/>
          <w:sz w:val="24"/>
          <w:szCs w:val="24"/>
        </w:rPr>
        <w:t xml:space="preserve">. és </w:t>
      </w:r>
      <w:r w:rsidRPr="00C570BC">
        <w:rPr>
          <w:rFonts w:asciiTheme="minorHAnsi" w:hAnsiTheme="minorHAnsi" w:cstheme="minorHAnsi"/>
          <w:b/>
          <w:i/>
          <w:sz w:val="24"/>
          <w:szCs w:val="24"/>
        </w:rPr>
        <w:t>b</w:t>
      </w:r>
      <w:r w:rsidRPr="00C570BC">
        <w:rPr>
          <w:rFonts w:asciiTheme="minorHAnsi" w:hAnsiTheme="minorHAnsi" w:cstheme="minorHAnsi"/>
          <w:b/>
          <w:i/>
          <w:sz w:val="24"/>
          <w:szCs w:val="24"/>
        </w:rPr>
        <w:t xml:space="preserve">t.) </w:t>
      </w:r>
    </w:p>
    <w:p w:rsidR="00C803A9" w:rsidRPr="00C570BC" w:rsidRDefault="006A445D">
      <w:pPr>
        <w:spacing w:after="92"/>
        <w:rPr>
          <w:rFonts w:asciiTheme="minorHAnsi" w:hAnsiTheme="minorHAnsi" w:cstheme="minorHAnsi"/>
          <w:sz w:val="24"/>
          <w:szCs w:val="24"/>
          <w:u w:val="single"/>
        </w:rPr>
      </w:pPr>
      <w:r w:rsidRPr="00C570BC">
        <w:rPr>
          <w:rFonts w:asciiTheme="minorHAnsi" w:hAnsiTheme="minorHAnsi" w:cstheme="minorHAnsi"/>
          <w:sz w:val="24"/>
          <w:szCs w:val="24"/>
          <w:u w:val="single"/>
        </w:rPr>
        <w:t>1.</w:t>
      </w:r>
      <w:r w:rsidRPr="00C570BC">
        <w:rPr>
          <w:rFonts w:asciiTheme="minorHAnsi" w:eastAsia="Arial" w:hAnsiTheme="minorHAnsi" w:cstheme="minorHAnsi"/>
          <w:sz w:val="24"/>
          <w:szCs w:val="24"/>
          <w:u w:val="single"/>
        </w:rPr>
        <w:t xml:space="preserve"> </w:t>
      </w:r>
      <w:r w:rsidRPr="00C570BC">
        <w:rPr>
          <w:rFonts w:asciiTheme="minorHAnsi" w:hAnsiTheme="minorHAnsi" w:cstheme="minorHAnsi"/>
          <w:sz w:val="24"/>
          <w:szCs w:val="24"/>
          <w:u w:val="single"/>
        </w:rPr>
        <w:t xml:space="preserve">A közkereseti társaság (kkt.) </w:t>
      </w:r>
    </w:p>
    <w:p w:rsidR="00C803A9" w:rsidRPr="00C570BC" w:rsidRDefault="006A445D">
      <w:pPr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Egyszerűbb, jogi személyiséggel nem rendelkező társasági forma. Társasági szerződéssel jön létre, amelyben a társaság tagjai – korlátlan és egyetemleges felelősség mellett – közös </w:t>
      </w:r>
      <w:r w:rsidRPr="00C570BC">
        <w:rPr>
          <w:rFonts w:asciiTheme="minorHAnsi" w:hAnsiTheme="minorHAnsi" w:cstheme="minorHAnsi"/>
          <w:sz w:val="24"/>
          <w:szCs w:val="24"/>
        </w:rPr>
        <w:t xml:space="preserve">gazdasági tevékenységet folytatnak s az ehhez szükséges vagyont a társaság tagjai bocsátják a cég rendelkezésére. </w:t>
      </w:r>
      <w:r w:rsidRPr="00C570BC">
        <w:rPr>
          <w:rFonts w:asciiTheme="minorHAnsi" w:hAnsiTheme="minorHAnsi" w:cstheme="minorHAnsi"/>
          <w:sz w:val="24"/>
          <w:szCs w:val="24"/>
        </w:rPr>
        <w:t>A hagyományos kereskedelmi társaságok személyegyesítő tipikus formája, kisebb taglétszámú, családi vállalkozások igényeinek kielégítésére alk</w:t>
      </w:r>
      <w:r w:rsidRPr="00C570BC">
        <w:rPr>
          <w:rFonts w:asciiTheme="minorHAnsi" w:hAnsiTheme="minorHAnsi" w:cstheme="minorHAnsi"/>
          <w:sz w:val="24"/>
          <w:szCs w:val="24"/>
        </w:rPr>
        <w:t xml:space="preserve">almas. </w:t>
      </w:r>
    </w:p>
    <w:p w:rsidR="00C803A9" w:rsidRPr="00C570BC" w:rsidRDefault="006A445D">
      <w:pPr>
        <w:spacing w:after="27" w:line="263" w:lineRule="auto"/>
        <w:ind w:left="53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b/>
          <w:sz w:val="24"/>
          <w:szCs w:val="24"/>
        </w:rPr>
        <w:t xml:space="preserve">Jellemzői: </w:t>
      </w:r>
    </w:p>
    <w:p w:rsidR="00C803A9" w:rsidRPr="00C570BC" w:rsidRDefault="006A445D">
      <w:pPr>
        <w:numPr>
          <w:ilvl w:val="0"/>
          <w:numId w:val="1"/>
        </w:numPr>
        <w:spacing w:after="28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 tagok korlátlan és egyetemleges felelőssége: a tagok együtt és </w:t>
      </w:r>
      <w:r w:rsidR="00C570BC" w:rsidRPr="00C570BC">
        <w:rPr>
          <w:rFonts w:asciiTheme="minorHAnsi" w:hAnsiTheme="minorHAnsi" w:cstheme="minorHAnsi"/>
          <w:sz w:val="24"/>
          <w:szCs w:val="24"/>
        </w:rPr>
        <w:t>külön-külön</w:t>
      </w:r>
      <w:r w:rsidRPr="00C570BC">
        <w:rPr>
          <w:rFonts w:asciiTheme="minorHAnsi" w:hAnsiTheme="minorHAnsi" w:cstheme="minorHAnsi"/>
          <w:sz w:val="24"/>
          <w:szCs w:val="24"/>
        </w:rPr>
        <w:t xml:space="preserve"> is felelősséggel tartoznak a társasággal szemben fennálló követelésekért. Elsősorban a társasági vagyon szolgál fedezetül a hitelezők követeléséért, amennyibe</w:t>
      </w:r>
      <w:r w:rsidRPr="00C570BC">
        <w:rPr>
          <w:rFonts w:asciiTheme="minorHAnsi" w:hAnsiTheme="minorHAnsi" w:cstheme="minorHAnsi"/>
          <w:sz w:val="24"/>
          <w:szCs w:val="24"/>
        </w:rPr>
        <w:t xml:space="preserve">n az nem elegendő, úgy bármelyik tagtól követelhetik a teljes tartozást, aki a saját teljes vagyonával köteles helytállni. </w:t>
      </w:r>
    </w:p>
    <w:p w:rsidR="00C803A9" w:rsidRPr="00C570BC" w:rsidRDefault="006A445D">
      <w:pPr>
        <w:numPr>
          <w:ilvl w:val="0"/>
          <w:numId w:val="1"/>
        </w:numPr>
        <w:spacing w:after="28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>A társaság természetes személy tagjai kötelesek személyesen is közreműködni a gt. tevékenységében (ezt a társasági szerződésben is r</w:t>
      </w:r>
      <w:r w:rsidRPr="00C570BC">
        <w:rPr>
          <w:rFonts w:asciiTheme="minorHAnsi" w:hAnsiTheme="minorHAnsi" w:cstheme="minorHAnsi"/>
          <w:sz w:val="24"/>
          <w:szCs w:val="24"/>
        </w:rPr>
        <w:t xml:space="preserve">ögzíteni kell), ezért díjazás is megilletheti őket. </w:t>
      </w:r>
    </w:p>
    <w:p w:rsidR="00C803A9" w:rsidRPr="00C570BC" w:rsidRDefault="006A445D">
      <w:pPr>
        <w:numPr>
          <w:ilvl w:val="0"/>
          <w:numId w:val="1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 kkt. nem jogi személy, de a cégjegyzékbe bejegyzésre kerül és a saját cégneve alatt jogokat szerezhet és kötelezettséget vállalhat. </w:t>
      </w:r>
    </w:p>
    <w:p w:rsidR="00C803A9" w:rsidRPr="00C570BC" w:rsidRDefault="006A445D">
      <w:pPr>
        <w:numPr>
          <w:ilvl w:val="0"/>
          <w:numId w:val="1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>A társaság működéséhez szükséges vagyont (a törvény nem ír elő alapt</w:t>
      </w:r>
      <w:r w:rsidRPr="00C570BC">
        <w:rPr>
          <w:rFonts w:asciiTheme="minorHAnsi" w:hAnsiTheme="minorHAnsi" w:cstheme="minorHAnsi"/>
          <w:sz w:val="24"/>
          <w:szCs w:val="24"/>
        </w:rPr>
        <w:t xml:space="preserve">őke minimumot) a gt. alapításakor a tagok a társaság rendelkezésére bocsátják és ez már nem a tagok közös tulajdona, hanem a gt.-nek a tulajdona. A társaságból a tagoknak a vagyont kivonni csak a </w:t>
      </w:r>
      <w:proofErr w:type="gramStart"/>
      <w:r w:rsidRPr="00C570BC">
        <w:rPr>
          <w:rFonts w:asciiTheme="minorHAnsi" w:hAnsiTheme="minorHAnsi" w:cstheme="minorHAnsi"/>
          <w:sz w:val="24"/>
          <w:szCs w:val="24"/>
        </w:rPr>
        <w:t>társaság</w:t>
      </w:r>
      <w:proofErr w:type="gramEnd"/>
      <w:r w:rsidRPr="00C570BC">
        <w:rPr>
          <w:rFonts w:asciiTheme="minorHAnsi" w:hAnsiTheme="minorHAnsi" w:cstheme="minorHAnsi"/>
          <w:sz w:val="24"/>
          <w:szCs w:val="24"/>
        </w:rPr>
        <w:t xml:space="preserve"> ill. a tagsági jogviszony megszűnésekor lehet. </w:t>
      </w:r>
    </w:p>
    <w:p w:rsidR="00C803A9" w:rsidRPr="00C570BC" w:rsidRDefault="006A445D">
      <w:pPr>
        <w:numPr>
          <w:ilvl w:val="0"/>
          <w:numId w:val="1"/>
        </w:numPr>
        <w:spacing w:after="31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>A g</w:t>
      </w:r>
      <w:r w:rsidRPr="00C570BC">
        <w:rPr>
          <w:rFonts w:asciiTheme="minorHAnsi" w:hAnsiTheme="minorHAnsi" w:cstheme="minorHAnsi"/>
          <w:sz w:val="24"/>
          <w:szCs w:val="24"/>
        </w:rPr>
        <w:t xml:space="preserve">t. </w:t>
      </w:r>
      <w:proofErr w:type="gramStart"/>
      <w:r w:rsidRPr="00C570BC">
        <w:rPr>
          <w:rFonts w:asciiTheme="minorHAnsi" w:hAnsiTheme="minorHAnsi" w:cstheme="minorHAnsi"/>
          <w:sz w:val="24"/>
          <w:szCs w:val="24"/>
        </w:rPr>
        <w:t>nyeresége</w:t>
      </w:r>
      <w:proofErr w:type="gramEnd"/>
      <w:r w:rsidRPr="00C570BC">
        <w:rPr>
          <w:rFonts w:asciiTheme="minorHAnsi" w:hAnsiTheme="minorHAnsi" w:cstheme="minorHAnsi"/>
          <w:sz w:val="24"/>
          <w:szCs w:val="24"/>
        </w:rPr>
        <w:t xml:space="preserve"> ill. vesztesége is a tagok vagyoni hozzájárulása alapján oszlik meg. </w:t>
      </w:r>
    </w:p>
    <w:p w:rsidR="00C803A9" w:rsidRPr="00C570BC" w:rsidRDefault="006A445D">
      <w:pPr>
        <w:numPr>
          <w:ilvl w:val="0"/>
          <w:numId w:val="1"/>
        </w:numPr>
        <w:spacing w:after="25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Bármelyik tag jogosult a társaság üzletvezetésére, képviseletére, a társasági tagok megállapodása dönti el. </w:t>
      </w:r>
    </w:p>
    <w:p w:rsidR="00C803A9" w:rsidRPr="00C570BC" w:rsidRDefault="006A445D" w:rsidP="00C570BC">
      <w:pPr>
        <w:numPr>
          <w:ilvl w:val="0"/>
          <w:numId w:val="1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>A társaság legfőbb szerve a tagok gyűlése, valamennyi tag azonos</w:t>
      </w:r>
      <w:r w:rsidRPr="00C570BC">
        <w:rPr>
          <w:rFonts w:asciiTheme="minorHAnsi" w:hAnsiTheme="minorHAnsi" w:cstheme="minorHAnsi"/>
          <w:sz w:val="24"/>
          <w:szCs w:val="24"/>
        </w:rPr>
        <w:t xml:space="preserve"> szavazati joggal rendelkezik. </w:t>
      </w:r>
    </w:p>
    <w:p w:rsidR="00C803A9" w:rsidRPr="00C570BC" w:rsidRDefault="006A445D">
      <w:pPr>
        <w:spacing w:after="92"/>
        <w:rPr>
          <w:rFonts w:asciiTheme="minorHAnsi" w:hAnsiTheme="minorHAnsi" w:cstheme="minorHAnsi"/>
          <w:sz w:val="24"/>
          <w:szCs w:val="24"/>
          <w:u w:val="single"/>
        </w:rPr>
      </w:pPr>
      <w:r w:rsidRPr="00C570BC">
        <w:rPr>
          <w:rFonts w:asciiTheme="minorHAnsi" w:hAnsiTheme="minorHAnsi" w:cstheme="minorHAnsi"/>
          <w:sz w:val="24"/>
          <w:szCs w:val="24"/>
          <w:u w:val="single"/>
        </w:rPr>
        <w:t>2.</w:t>
      </w:r>
      <w:r w:rsidRPr="00C570BC">
        <w:rPr>
          <w:rFonts w:asciiTheme="minorHAnsi" w:eastAsia="Arial" w:hAnsiTheme="minorHAnsi" w:cstheme="minorHAnsi"/>
          <w:sz w:val="24"/>
          <w:szCs w:val="24"/>
          <w:u w:val="single"/>
        </w:rPr>
        <w:t xml:space="preserve"> </w:t>
      </w:r>
      <w:r w:rsidRPr="00C570BC">
        <w:rPr>
          <w:rFonts w:asciiTheme="minorHAnsi" w:hAnsiTheme="minorHAnsi" w:cstheme="minorHAnsi"/>
          <w:sz w:val="24"/>
          <w:szCs w:val="24"/>
          <w:u w:val="single"/>
        </w:rPr>
        <w:t xml:space="preserve">A betéti társaság (bt.) </w:t>
      </w:r>
    </w:p>
    <w:p w:rsidR="00C803A9" w:rsidRPr="00C570BC" w:rsidRDefault="006A445D">
      <w:pPr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>A betéti társaság tagjai közös gazdasági tevékenység folytatására vállalkoznak. Társasági szerződéssel jön létre, melyben legalább egy tag (beltag) felelőssége korlátlan és a többi beltaggal egy</w:t>
      </w:r>
      <w:r w:rsidRPr="00C570BC">
        <w:rPr>
          <w:rFonts w:asciiTheme="minorHAnsi" w:hAnsiTheme="minorHAnsi" w:cstheme="minorHAnsi"/>
          <w:sz w:val="24"/>
          <w:szCs w:val="24"/>
        </w:rPr>
        <w:t xml:space="preserve">etemleges, legalább egy másik tag (kültag) felelőssége korlátozott, csak a vagyoni betétje erejéig vállal kötelezettséget a társaság tartozásaiért. </w:t>
      </w:r>
    </w:p>
    <w:p w:rsidR="00C803A9" w:rsidRPr="00C570BC" w:rsidRDefault="006A445D">
      <w:pPr>
        <w:spacing w:after="27" w:line="263" w:lineRule="auto"/>
        <w:ind w:left="53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b/>
          <w:sz w:val="24"/>
          <w:szCs w:val="24"/>
        </w:rPr>
        <w:t xml:space="preserve">Jellemzői: </w:t>
      </w:r>
    </w:p>
    <w:p w:rsidR="00C803A9" w:rsidRPr="00C570BC" w:rsidRDefault="006A445D">
      <w:pPr>
        <w:numPr>
          <w:ilvl w:val="0"/>
          <w:numId w:val="2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>önálló jogi személyiséggel nem rendelkező g</w:t>
      </w:r>
      <w:r w:rsidR="00C570BC">
        <w:rPr>
          <w:rFonts w:asciiTheme="minorHAnsi" w:hAnsiTheme="minorHAnsi" w:cstheme="minorHAnsi"/>
          <w:sz w:val="24"/>
          <w:szCs w:val="24"/>
        </w:rPr>
        <w:t xml:space="preserve">azdasági </w:t>
      </w:r>
      <w:r w:rsidRPr="00C570BC">
        <w:rPr>
          <w:rFonts w:asciiTheme="minorHAnsi" w:hAnsiTheme="minorHAnsi" w:cstheme="minorHAnsi"/>
          <w:sz w:val="24"/>
          <w:szCs w:val="24"/>
        </w:rPr>
        <w:t>t</w:t>
      </w:r>
      <w:r w:rsidR="00C570BC">
        <w:rPr>
          <w:rFonts w:asciiTheme="minorHAnsi" w:hAnsiTheme="minorHAnsi" w:cstheme="minorHAnsi"/>
          <w:sz w:val="24"/>
          <w:szCs w:val="24"/>
        </w:rPr>
        <w:t>ársaság</w:t>
      </w: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803A9" w:rsidRPr="00C570BC" w:rsidRDefault="006A445D" w:rsidP="00E23E7C">
      <w:pPr>
        <w:numPr>
          <w:ilvl w:val="0"/>
          <w:numId w:val="2"/>
        </w:numPr>
        <w:spacing w:after="26"/>
        <w:ind w:left="1114"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 beltagok felelőssége korlátlan és egyetemleges (hasonlóan a kkt. </w:t>
      </w:r>
      <w:r w:rsidRPr="00C570BC">
        <w:rPr>
          <w:rFonts w:asciiTheme="minorHAnsi" w:hAnsiTheme="minorHAnsi" w:cstheme="minorHAnsi"/>
          <w:sz w:val="24"/>
          <w:szCs w:val="24"/>
        </w:rPr>
        <w:t xml:space="preserve">tagokéhoz), </w:t>
      </w:r>
    </w:p>
    <w:p w:rsidR="00C803A9" w:rsidRPr="00C570BC" w:rsidRDefault="006A445D">
      <w:pPr>
        <w:numPr>
          <w:ilvl w:val="0"/>
          <w:numId w:val="2"/>
        </w:numPr>
        <w:spacing w:after="26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 beltagok személyes közreműködésre kötelezettek, ezért díjazás illetheti meg őket, </w:t>
      </w:r>
    </w:p>
    <w:p w:rsidR="00C803A9" w:rsidRPr="00C570BC" w:rsidRDefault="006A445D">
      <w:pPr>
        <w:numPr>
          <w:ilvl w:val="0"/>
          <w:numId w:val="2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 kültag felelőssége korlátozott, vagyoni betétje erejéig felelős, </w:t>
      </w:r>
    </w:p>
    <w:p w:rsidR="00C803A9" w:rsidRPr="00C570BC" w:rsidRDefault="006A445D">
      <w:pPr>
        <w:numPr>
          <w:ilvl w:val="0"/>
          <w:numId w:val="2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>a kültag személyes köz</w:t>
      </w:r>
      <w:r w:rsidRPr="00C570BC">
        <w:rPr>
          <w:rFonts w:asciiTheme="minorHAnsi" w:hAnsiTheme="minorHAnsi" w:cstheme="minorHAnsi"/>
          <w:sz w:val="24"/>
          <w:szCs w:val="24"/>
        </w:rPr>
        <w:t xml:space="preserve">reműködésre nem kötelezhető (a bt képviseletére a kültag is jogosult lehet, ezt a társasági szerződésben is rögzíteni kell; egy esetben kötelező a képviselet: ha nem marad a bt.-nek beltagja, 6 hónapon belül), </w:t>
      </w:r>
    </w:p>
    <w:p w:rsidR="00C803A9" w:rsidRPr="00C570BC" w:rsidRDefault="006A445D">
      <w:pPr>
        <w:numPr>
          <w:ilvl w:val="0"/>
          <w:numId w:val="2"/>
        </w:numPr>
        <w:spacing w:after="26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>a kültag („csendes társként”) megteheti, hogy</w:t>
      </w:r>
      <w:r w:rsidRPr="00C570BC">
        <w:rPr>
          <w:rFonts w:asciiTheme="minorHAnsi" w:hAnsiTheme="minorHAnsi" w:cstheme="minorHAnsi"/>
          <w:sz w:val="24"/>
          <w:szCs w:val="24"/>
        </w:rPr>
        <w:t xml:space="preserve"> csak a vagyoni befektetésével vesz részt a társaságban, </w:t>
      </w:r>
    </w:p>
    <w:p w:rsidR="00C803A9" w:rsidRPr="00C570BC" w:rsidRDefault="006A445D">
      <w:pPr>
        <w:numPr>
          <w:ilvl w:val="0"/>
          <w:numId w:val="2"/>
        </w:numPr>
        <w:spacing w:after="26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 bt. és a kkt. között sok közös vonás van, szabályozásuk is hasonló (eltérés a bt kültagja esetében van), </w:t>
      </w:r>
    </w:p>
    <w:p w:rsidR="00C803A9" w:rsidRPr="00C570BC" w:rsidRDefault="006A445D">
      <w:pPr>
        <w:numPr>
          <w:ilvl w:val="0"/>
          <w:numId w:val="2"/>
        </w:numPr>
        <w:spacing w:after="26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kis tőkeigényű (nincs kötelező induló alaptőke minimum előírás), viszonylag kis létszámú, </w:t>
      </w:r>
      <w:r w:rsidRPr="00C570BC">
        <w:rPr>
          <w:rFonts w:asciiTheme="minorHAnsi" w:hAnsiTheme="minorHAnsi" w:cstheme="minorHAnsi"/>
          <w:sz w:val="24"/>
          <w:szCs w:val="24"/>
        </w:rPr>
        <w:t xml:space="preserve">családi vállalkozási forma (fontos a bizalom), </w:t>
      </w:r>
    </w:p>
    <w:p w:rsidR="00C803A9" w:rsidRPr="00C570BC" w:rsidRDefault="006A445D">
      <w:pPr>
        <w:numPr>
          <w:ilvl w:val="0"/>
          <w:numId w:val="2"/>
        </w:numPr>
        <w:spacing w:after="25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átmenetet jelent ez a vállalkozási forma a személyegyesítő és a tőkeegyesítő társaságok között </w:t>
      </w:r>
    </w:p>
    <w:p w:rsidR="00C803A9" w:rsidRPr="00C570BC" w:rsidRDefault="006A445D" w:rsidP="00553358">
      <w:pPr>
        <w:numPr>
          <w:ilvl w:val="0"/>
          <w:numId w:val="2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 bt. legfőbb szerve a tagok gyűlése, </w:t>
      </w:r>
      <w:r w:rsidRPr="00C570BC">
        <w:rPr>
          <w:rFonts w:asciiTheme="minorHAnsi" w:hAnsiTheme="minorHAnsi" w:cstheme="minorHAnsi"/>
          <w:sz w:val="24"/>
          <w:szCs w:val="24"/>
        </w:rPr>
        <w:t>a tagok gyűlésén a beltag</w:t>
      </w:r>
      <w:r w:rsidR="00C570BC">
        <w:rPr>
          <w:rFonts w:asciiTheme="minorHAnsi" w:hAnsiTheme="minorHAnsi" w:cstheme="minorHAnsi"/>
          <w:sz w:val="24"/>
          <w:szCs w:val="24"/>
        </w:rPr>
        <w:t xml:space="preserve"> </w:t>
      </w:r>
      <w:r w:rsidRPr="00C570BC">
        <w:rPr>
          <w:rFonts w:asciiTheme="minorHAnsi" w:hAnsiTheme="minorHAnsi" w:cstheme="minorHAnsi"/>
          <w:sz w:val="24"/>
          <w:szCs w:val="24"/>
        </w:rPr>
        <w:t xml:space="preserve">(ok) mellett a kültag is részt vesz. </w:t>
      </w:r>
    </w:p>
    <w:p w:rsidR="00C803A9" w:rsidRPr="00C570BC" w:rsidRDefault="006A445D" w:rsidP="00C570BC">
      <w:pPr>
        <w:spacing w:after="135" w:line="259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C570BC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</w:t>
      </w:r>
      <w:r w:rsidRPr="00C570BC">
        <w:rPr>
          <w:rFonts w:asciiTheme="minorHAnsi" w:hAnsiTheme="minorHAnsi" w:cstheme="minorHAnsi"/>
          <w:b/>
          <w:i/>
          <w:sz w:val="24"/>
          <w:szCs w:val="24"/>
        </w:rPr>
        <w:t xml:space="preserve">A jogi személyiséggel rendelkező társasági formák (kft. és rt.) </w:t>
      </w:r>
    </w:p>
    <w:p w:rsidR="00C803A9" w:rsidRPr="00C570BC" w:rsidRDefault="006A445D" w:rsidP="00C570BC">
      <w:pPr>
        <w:spacing w:after="15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  <w:r w:rsidRPr="00C570BC">
        <w:rPr>
          <w:rFonts w:asciiTheme="minorHAnsi" w:hAnsiTheme="minorHAnsi" w:cstheme="minorHAnsi"/>
          <w:sz w:val="24"/>
          <w:szCs w:val="24"/>
        </w:rPr>
        <w:t xml:space="preserve">Kiknek célszerű a kft. vagy az rt. társasági formát választani? </w:t>
      </w:r>
    </w:p>
    <w:p w:rsidR="00C803A9" w:rsidRPr="00C570BC" w:rsidRDefault="006A445D">
      <w:pPr>
        <w:numPr>
          <w:ilvl w:val="0"/>
          <w:numId w:val="2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akik közép-, illetve nagyvállalati formát szeretnének létrehozni, </w:t>
      </w:r>
    </w:p>
    <w:p w:rsidR="00C803A9" w:rsidRPr="00C570BC" w:rsidRDefault="006A445D">
      <w:pPr>
        <w:numPr>
          <w:ilvl w:val="0"/>
          <w:numId w:val="2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nagyobb tőkével rendelkeznek, </w:t>
      </w:r>
    </w:p>
    <w:p w:rsidR="00C803A9" w:rsidRPr="00C570BC" w:rsidRDefault="006A445D">
      <w:pPr>
        <w:numPr>
          <w:ilvl w:val="0"/>
          <w:numId w:val="2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nem fontos, hogy jól ismerjék egymást, </w:t>
      </w:r>
    </w:p>
    <w:p w:rsidR="00C803A9" w:rsidRPr="00C570BC" w:rsidRDefault="006A445D">
      <w:pPr>
        <w:numPr>
          <w:ilvl w:val="0"/>
          <w:numId w:val="2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tagjai a társaság tartozásaiért már nem felelnek saját vagyonukkal, </w:t>
      </w:r>
    </w:p>
    <w:p w:rsidR="00C803A9" w:rsidRPr="00C570BC" w:rsidRDefault="006A445D">
      <w:pPr>
        <w:numPr>
          <w:ilvl w:val="0"/>
          <w:numId w:val="2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jogi személyiségű társasági forma. </w:t>
      </w:r>
    </w:p>
    <w:p w:rsidR="00C803A9" w:rsidRPr="00C570BC" w:rsidRDefault="006A445D" w:rsidP="00C570BC">
      <w:pPr>
        <w:spacing w:after="2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  <w:r w:rsidRPr="00C570BC">
        <w:rPr>
          <w:rFonts w:asciiTheme="minorHAnsi" w:hAnsiTheme="minorHAnsi" w:cstheme="minorHAnsi"/>
          <w:sz w:val="24"/>
          <w:szCs w:val="24"/>
          <w:u w:val="single"/>
        </w:rPr>
        <w:t>3.</w:t>
      </w:r>
      <w:r w:rsidRPr="00C570BC">
        <w:rPr>
          <w:rFonts w:asciiTheme="minorHAnsi" w:eastAsia="Arial" w:hAnsiTheme="minorHAnsi" w:cstheme="minorHAnsi"/>
          <w:sz w:val="24"/>
          <w:szCs w:val="24"/>
          <w:u w:val="single"/>
        </w:rPr>
        <w:t xml:space="preserve"> </w:t>
      </w:r>
      <w:r w:rsidRPr="00C570BC">
        <w:rPr>
          <w:rFonts w:asciiTheme="minorHAnsi" w:hAnsiTheme="minorHAnsi" w:cstheme="minorHAnsi"/>
          <w:sz w:val="24"/>
          <w:szCs w:val="24"/>
          <w:u w:val="single"/>
        </w:rPr>
        <w:t xml:space="preserve">A korlátolt felelősségű társaság (kft.) </w:t>
      </w:r>
    </w:p>
    <w:p w:rsidR="00C803A9" w:rsidRPr="00C570BC" w:rsidRDefault="006A445D">
      <w:pPr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 korlátolt felelősségű társaság olyan gazdasági társaság, amely </w:t>
      </w:r>
      <w:r w:rsidRPr="00C570BC">
        <w:rPr>
          <w:rFonts w:asciiTheme="minorHAnsi" w:hAnsiTheme="minorHAnsi" w:cstheme="minorHAnsi"/>
          <w:sz w:val="24"/>
          <w:szCs w:val="24"/>
        </w:rPr>
        <w:t>előre meghatározott összegű törzsbetétekből álló törzstőkével, jegyzett tőkével alakul. A tag kötelezettsége a társasággal szemben csak a törzsbetét és a társasági szerződésben esetleg megállapított egyéb vagyoni hozzájárulás szolgáltatására terjed ki, a t</w:t>
      </w:r>
      <w:r w:rsidRPr="00C570BC">
        <w:rPr>
          <w:rFonts w:asciiTheme="minorHAnsi" w:hAnsiTheme="minorHAnsi" w:cstheme="minorHAnsi"/>
          <w:sz w:val="24"/>
          <w:szCs w:val="24"/>
        </w:rPr>
        <w:t xml:space="preserve">ársaság kötelezettségeiért – ezen felül – nem felel. </w:t>
      </w:r>
    </w:p>
    <w:p w:rsidR="00C803A9" w:rsidRPr="00C570BC" w:rsidRDefault="006A445D" w:rsidP="00C570BC">
      <w:pPr>
        <w:spacing w:after="26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  <w:r w:rsidRPr="00C570BC">
        <w:rPr>
          <w:rFonts w:asciiTheme="minorHAnsi" w:hAnsiTheme="minorHAnsi" w:cstheme="minorHAnsi"/>
          <w:b/>
          <w:sz w:val="24"/>
          <w:szCs w:val="24"/>
        </w:rPr>
        <w:t xml:space="preserve">Jellemzői: </w:t>
      </w:r>
    </w:p>
    <w:p w:rsidR="00C803A9" w:rsidRPr="00C570BC" w:rsidRDefault="006A445D">
      <w:pPr>
        <w:numPr>
          <w:ilvl w:val="0"/>
          <w:numId w:val="3"/>
        </w:numPr>
        <w:spacing w:after="26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 korlátolt felelősségű társaság világszerte az egyik legrugalmasabb, legnépszerűbb társasági forma.  </w:t>
      </w:r>
    </w:p>
    <w:p w:rsidR="00C803A9" w:rsidRPr="00C570BC" w:rsidRDefault="006A445D">
      <w:pPr>
        <w:numPr>
          <w:ilvl w:val="0"/>
          <w:numId w:val="3"/>
        </w:numPr>
        <w:spacing w:after="25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Alkalmas néhány fős családi </w:t>
      </w:r>
      <w:r w:rsidR="00C570BC" w:rsidRPr="00C570BC">
        <w:rPr>
          <w:rFonts w:asciiTheme="minorHAnsi" w:hAnsiTheme="minorHAnsi" w:cstheme="minorHAnsi"/>
          <w:sz w:val="24"/>
          <w:szCs w:val="24"/>
        </w:rPr>
        <w:t>vállalkozások,</w:t>
      </w:r>
      <w:r w:rsidRPr="00C570BC">
        <w:rPr>
          <w:rFonts w:asciiTheme="minorHAnsi" w:hAnsiTheme="minorHAnsi" w:cstheme="minorHAnsi"/>
          <w:sz w:val="24"/>
          <w:szCs w:val="24"/>
        </w:rPr>
        <w:t xml:space="preserve"> ill. kiterjedt, tőkeerős vállalkozások részére is megfelelő működési keretet biztosítani. </w:t>
      </w:r>
    </w:p>
    <w:p w:rsidR="00C803A9" w:rsidRPr="00C570BC" w:rsidRDefault="006A445D">
      <w:pPr>
        <w:numPr>
          <w:ilvl w:val="0"/>
          <w:numId w:val="3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>Jogi személyiséggel rendelkezik, viszont az rt.-nél mind szervezetét, mind jogi szabályozását tekintve lényegesen egyszerűb</w:t>
      </w:r>
      <w:r w:rsidRPr="00C570BC">
        <w:rPr>
          <w:rFonts w:asciiTheme="minorHAnsi" w:hAnsiTheme="minorHAnsi" w:cstheme="minorHAnsi"/>
          <w:sz w:val="24"/>
          <w:szCs w:val="24"/>
        </w:rPr>
        <w:t xml:space="preserve">b. </w:t>
      </w:r>
    </w:p>
    <w:p w:rsidR="00C570BC" w:rsidRDefault="006A445D" w:rsidP="00DE4C94">
      <w:pPr>
        <w:numPr>
          <w:ilvl w:val="0"/>
          <w:numId w:val="3"/>
        </w:numPr>
        <w:spacing w:after="26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Jellemző rá az rt. tőkeegyesítő jellege, viszont a kkt.-hez és a bt.-hez hasonlóan kötődik a tagok személyéhez.  </w:t>
      </w:r>
    </w:p>
    <w:p w:rsidR="00C803A9" w:rsidRPr="00C570BC" w:rsidRDefault="006A445D" w:rsidP="00DE4C94">
      <w:pPr>
        <w:numPr>
          <w:ilvl w:val="0"/>
          <w:numId w:val="3"/>
        </w:numPr>
        <w:spacing w:after="26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>Kft. alapítása akkor kifejezetten indokolt, ha néhány tag kíván viszonylag nagyobb vagyont egyesíteni – tipikusan egy középvállalati forma</w:t>
      </w:r>
      <w:r w:rsidRPr="00C570BC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C803A9" w:rsidRPr="00C570BC" w:rsidRDefault="006A445D">
      <w:pPr>
        <w:numPr>
          <w:ilvl w:val="0"/>
          <w:numId w:val="3"/>
        </w:numPr>
        <w:spacing w:after="28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Nem válik el élesen a tulajdonosi jogokat gyakorló szerv és az ügyvezetést ellátók személye. Az rt. személytelenségével szemben itt a tagok a vállalkozást igazán a magukénak érezhetik, hiszen a gt.-ben tényleges gazdasági tevékenységet is végezhetnek. </w:t>
      </w:r>
    </w:p>
    <w:p w:rsidR="00C570BC" w:rsidRDefault="006A445D" w:rsidP="00C570BC">
      <w:pPr>
        <w:numPr>
          <w:ilvl w:val="0"/>
          <w:numId w:val="3"/>
        </w:numPr>
        <w:spacing w:after="0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 Kft előre meghatározott törzsbetétekből álló törzstőkével (jegyzett tőke) alapítható. </w:t>
      </w:r>
    </w:p>
    <w:p w:rsidR="00C803A9" w:rsidRPr="00C570BC" w:rsidRDefault="006A445D" w:rsidP="00C570BC">
      <w:pPr>
        <w:numPr>
          <w:ilvl w:val="0"/>
          <w:numId w:val="3"/>
        </w:numPr>
        <w:spacing w:after="0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 gt. tagjainak kötelezettsége a társasági szerződésben meghatározott </w:t>
      </w:r>
      <w:r w:rsidR="00C570BC" w:rsidRPr="00C570BC">
        <w:rPr>
          <w:rFonts w:asciiTheme="minorHAnsi" w:hAnsiTheme="minorHAnsi" w:cstheme="minorHAnsi"/>
          <w:sz w:val="24"/>
          <w:szCs w:val="24"/>
        </w:rPr>
        <w:t>törzsbetétek,</w:t>
      </w:r>
      <w:r w:rsidRPr="00C570BC">
        <w:rPr>
          <w:rFonts w:asciiTheme="minorHAnsi" w:hAnsiTheme="minorHAnsi" w:cstheme="minorHAnsi"/>
          <w:sz w:val="24"/>
          <w:szCs w:val="24"/>
        </w:rPr>
        <w:t xml:space="preserve"> ill. egyéb vagyoni hozzájárulások szolgáltatására terjed ki.  </w:t>
      </w:r>
    </w:p>
    <w:p w:rsidR="00C803A9" w:rsidRPr="00C570BC" w:rsidRDefault="006A445D">
      <w:pPr>
        <w:numPr>
          <w:ilvl w:val="0"/>
          <w:numId w:val="3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 társaság kötelezettségeiért a tag törzsbetétén felüli vagyonával nem felel, tehát a tag magánvagyona a társaság veszteségeinek rendezésébe nem vonható be (egy kivétel).  </w:t>
      </w:r>
    </w:p>
    <w:p w:rsidR="00C803A9" w:rsidRPr="00C570BC" w:rsidRDefault="006A445D">
      <w:pPr>
        <w:numPr>
          <w:ilvl w:val="0"/>
          <w:numId w:val="3"/>
        </w:numPr>
        <w:spacing w:after="26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 társaság felelőssége viszont nem korlátozott, mert mindenkori teljes vagyonával, </w:t>
      </w:r>
      <w:r w:rsidRPr="00C570BC">
        <w:rPr>
          <w:rFonts w:asciiTheme="minorHAnsi" w:hAnsiTheme="minorHAnsi" w:cstheme="minorHAnsi"/>
          <w:sz w:val="24"/>
          <w:szCs w:val="24"/>
        </w:rPr>
        <w:t xml:space="preserve">korlátlanul felel a vállalt kötelezettségeiért. </w:t>
      </w:r>
    </w:p>
    <w:p w:rsidR="00C803A9" w:rsidRPr="00C570BC" w:rsidRDefault="006A445D">
      <w:pPr>
        <w:numPr>
          <w:ilvl w:val="0"/>
          <w:numId w:val="3"/>
        </w:numPr>
        <w:spacing w:after="29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>A társaság alapításához legalább két tag szükséges (kivéve: egyszemélyes kft.) és kötelező a zártkörű alapítás; tilos a tagok toborzása, a nyilvánosság kizárásával a tagok egymást megkeresve, megállapodva ho</w:t>
      </w:r>
      <w:r w:rsidRPr="00C570BC">
        <w:rPr>
          <w:rFonts w:asciiTheme="minorHAnsi" w:hAnsiTheme="minorHAnsi" w:cstheme="minorHAnsi"/>
          <w:sz w:val="24"/>
          <w:szCs w:val="24"/>
        </w:rPr>
        <w:t xml:space="preserve">zzák létre a kft.t.  </w:t>
      </w:r>
    </w:p>
    <w:p w:rsidR="00C803A9" w:rsidRPr="00C570BC" w:rsidRDefault="006A445D">
      <w:pPr>
        <w:numPr>
          <w:ilvl w:val="0"/>
          <w:numId w:val="3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>Megalakulása társasági szerződéssel, akár szerződésminta kitöltésével is történhet, melynek vannak a törvény által meghatározott kötelező tartalmi elemei, ill. lehetőség van arra, hogy abban társaság önállóan is szabályozni kívánt kér</w:t>
      </w:r>
      <w:r w:rsidRPr="00C570BC">
        <w:rPr>
          <w:rFonts w:asciiTheme="minorHAnsi" w:hAnsiTheme="minorHAnsi" w:cstheme="minorHAnsi"/>
          <w:sz w:val="24"/>
          <w:szCs w:val="24"/>
        </w:rPr>
        <w:t xml:space="preserve">déseket is szerepeltessen. </w:t>
      </w:r>
    </w:p>
    <w:p w:rsidR="00C803A9" w:rsidRPr="00C570BC" w:rsidRDefault="006A445D" w:rsidP="00C570BC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  <w:r w:rsidRPr="00C570BC">
        <w:rPr>
          <w:rFonts w:asciiTheme="minorHAnsi" w:hAnsiTheme="minorHAnsi" w:cstheme="minorHAnsi"/>
          <w:sz w:val="24"/>
          <w:szCs w:val="24"/>
        </w:rPr>
        <w:t>4.</w:t>
      </w:r>
      <w:r w:rsidRPr="00C570B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C570BC">
        <w:rPr>
          <w:rFonts w:asciiTheme="minorHAnsi" w:hAnsiTheme="minorHAnsi" w:cstheme="minorHAnsi"/>
          <w:sz w:val="24"/>
          <w:szCs w:val="24"/>
        </w:rPr>
        <w:t xml:space="preserve">A részvénytársaság (rt.) </w:t>
      </w:r>
    </w:p>
    <w:p w:rsidR="00C803A9" w:rsidRPr="00C570BC" w:rsidRDefault="006A445D" w:rsidP="00C570BC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  <w:r w:rsidRPr="00C570BC">
        <w:rPr>
          <w:rFonts w:asciiTheme="minorHAnsi" w:hAnsiTheme="minorHAnsi" w:cstheme="minorHAnsi"/>
          <w:sz w:val="24"/>
          <w:szCs w:val="24"/>
        </w:rPr>
        <w:t>Az rt. előre meghatározott számú és névértékű részvényből álló alaptőkével alakuló gt. A részvényesek</w:t>
      </w:r>
      <w:r w:rsidR="00C570BC">
        <w:rPr>
          <w:rFonts w:asciiTheme="minorHAnsi" w:hAnsiTheme="minorHAnsi" w:cstheme="minorHAnsi"/>
          <w:sz w:val="24"/>
          <w:szCs w:val="24"/>
        </w:rPr>
        <w:t xml:space="preserve"> </w:t>
      </w:r>
      <w:r w:rsidRPr="00C570BC">
        <w:rPr>
          <w:rFonts w:asciiTheme="minorHAnsi" w:hAnsiTheme="minorHAnsi" w:cstheme="minorHAnsi"/>
          <w:sz w:val="24"/>
          <w:szCs w:val="24"/>
        </w:rPr>
        <w:t>(az rt. tagjai) felelőssége a társasággal szemben a részvényük névértékének vagy kibocsátási é</w:t>
      </w:r>
      <w:r w:rsidRPr="00C570BC">
        <w:rPr>
          <w:rFonts w:asciiTheme="minorHAnsi" w:hAnsiTheme="minorHAnsi" w:cstheme="minorHAnsi"/>
          <w:sz w:val="24"/>
          <w:szCs w:val="24"/>
        </w:rPr>
        <w:t xml:space="preserve">rtékének szolgáltatása erejéig terjed. Az rt. kötelezettségeiért ezen túl a részvényes nem felel. </w:t>
      </w:r>
    </w:p>
    <w:p w:rsidR="00C803A9" w:rsidRPr="00C570BC" w:rsidRDefault="006A445D" w:rsidP="00C570BC">
      <w:pPr>
        <w:spacing w:after="24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  <w:r w:rsidRPr="00C570BC">
        <w:rPr>
          <w:rFonts w:asciiTheme="minorHAnsi" w:hAnsiTheme="minorHAnsi" w:cstheme="minorHAnsi"/>
          <w:b/>
          <w:sz w:val="24"/>
          <w:szCs w:val="24"/>
        </w:rPr>
        <w:t>Jellemzői:</w:t>
      </w: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803A9" w:rsidRPr="00C570BC" w:rsidRDefault="006A445D">
      <w:pPr>
        <w:numPr>
          <w:ilvl w:val="0"/>
          <w:numId w:val="4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személytelenség: a rt. alaptőkéje (jegyzett tőke) részvényekre oszlik, amely lehet bemutatóra vagy névre szóló </w:t>
      </w:r>
    </w:p>
    <w:p w:rsidR="00C803A9" w:rsidRPr="00C570BC" w:rsidRDefault="006A445D">
      <w:pPr>
        <w:numPr>
          <w:ilvl w:val="0"/>
          <w:numId w:val="4"/>
        </w:numPr>
        <w:spacing w:after="25"/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 befektetett tőke gyors mozgásának lehetősége: a részvények átruházásának (forgatásának) egyszerűsége </w:t>
      </w:r>
    </w:p>
    <w:p w:rsidR="00C803A9" w:rsidRPr="00C570BC" w:rsidRDefault="006A445D">
      <w:pPr>
        <w:numPr>
          <w:ilvl w:val="0"/>
          <w:numId w:val="4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kockázatvállalás: a részvényes kockázatért vállalt felelősség korlátozott </w:t>
      </w:r>
    </w:p>
    <w:p w:rsidR="00C803A9" w:rsidRPr="00C570BC" w:rsidRDefault="006A445D">
      <w:pPr>
        <w:numPr>
          <w:ilvl w:val="0"/>
          <w:numId w:val="4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az rt-k az üzleti élet meghatározó tényezői, </w:t>
      </w:r>
    </w:p>
    <w:p w:rsidR="00C803A9" w:rsidRPr="00C570BC" w:rsidRDefault="006A445D">
      <w:pPr>
        <w:numPr>
          <w:ilvl w:val="0"/>
          <w:numId w:val="4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jogi személyiséggel rendelkező </w:t>
      </w:r>
      <w:r w:rsidRPr="00C570BC">
        <w:rPr>
          <w:rFonts w:asciiTheme="minorHAnsi" w:hAnsiTheme="minorHAnsi" w:cstheme="minorHAnsi"/>
          <w:sz w:val="24"/>
          <w:szCs w:val="24"/>
        </w:rPr>
        <w:t xml:space="preserve">társaságok,  </w:t>
      </w:r>
    </w:p>
    <w:p w:rsidR="00C803A9" w:rsidRPr="00C570BC" w:rsidRDefault="006A445D">
      <w:pPr>
        <w:numPr>
          <w:ilvl w:val="0"/>
          <w:numId w:val="4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tőkeegyesítéssel jönnek létre,  </w:t>
      </w:r>
    </w:p>
    <w:p w:rsidR="00C803A9" w:rsidRPr="00C570BC" w:rsidRDefault="006A445D">
      <w:pPr>
        <w:numPr>
          <w:ilvl w:val="0"/>
          <w:numId w:val="4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nagyvállalati forma, elvben hatalmasra nőhetnek,  </w:t>
      </w:r>
    </w:p>
    <w:p w:rsidR="00C803A9" w:rsidRPr="00C570BC" w:rsidRDefault="006A445D">
      <w:pPr>
        <w:numPr>
          <w:ilvl w:val="0"/>
          <w:numId w:val="4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összetett felépítésű szervezet,  </w:t>
      </w:r>
    </w:p>
    <w:p w:rsidR="00C803A9" w:rsidRPr="00C570BC" w:rsidRDefault="006A445D">
      <w:pPr>
        <w:numPr>
          <w:ilvl w:val="0"/>
          <w:numId w:val="4"/>
        </w:numPr>
        <w:ind w:hanging="396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az rt. alapvetően sok részvényest, nagy összegű tőkét összefogó szervezet, </w:t>
      </w:r>
      <w:r w:rsidRPr="00C570BC">
        <w:rPr>
          <w:rFonts w:asciiTheme="minorHAnsi" w:eastAsia="Segoe UI Symbol" w:hAnsiTheme="minorHAnsi" w:cstheme="minorHAnsi"/>
          <w:sz w:val="24"/>
          <w:szCs w:val="24"/>
        </w:rPr>
        <w:t></w:t>
      </w:r>
      <w:r w:rsidRPr="00C570B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C570BC">
        <w:rPr>
          <w:rFonts w:asciiTheme="minorHAnsi" w:eastAsia="Arial" w:hAnsiTheme="minorHAnsi" w:cstheme="minorHAnsi"/>
          <w:sz w:val="24"/>
          <w:szCs w:val="24"/>
        </w:rPr>
        <w:tab/>
      </w:r>
      <w:r w:rsidRPr="00C570BC">
        <w:rPr>
          <w:rFonts w:asciiTheme="minorHAnsi" w:hAnsiTheme="minorHAnsi" w:cstheme="minorHAnsi"/>
          <w:sz w:val="24"/>
          <w:szCs w:val="24"/>
        </w:rPr>
        <w:t>elválnak egymástól az operatív vezetői és a tu</w:t>
      </w:r>
      <w:r w:rsidRPr="00C570BC">
        <w:rPr>
          <w:rFonts w:asciiTheme="minorHAnsi" w:hAnsiTheme="minorHAnsi" w:cstheme="minorHAnsi"/>
          <w:sz w:val="24"/>
          <w:szCs w:val="24"/>
        </w:rPr>
        <w:t xml:space="preserve">lajdonosi funkciók. </w:t>
      </w:r>
    </w:p>
    <w:p w:rsidR="00C803A9" w:rsidRPr="00C570BC" w:rsidRDefault="006A445D">
      <w:pPr>
        <w:spacing w:after="26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803A9" w:rsidRPr="00C570BC" w:rsidRDefault="006A445D" w:rsidP="00C570BC">
      <w:pPr>
        <w:spacing w:after="0" w:line="400" w:lineRule="auto"/>
        <w:ind w:right="3649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b/>
          <w:sz w:val="24"/>
          <w:szCs w:val="24"/>
        </w:rPr>
        <w:t>Alapítása</w:t>
      </w: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570BC">
        <w:rPr>
          <w:rFonts w:asciiTheme="minorHAnsi" w:hAnsiTheme="minorHAnsi" w:cstheme="minorHAnsi"/>
          <w:sz w:val="24"/>
          <w:szCs w:val="24"/>
        </w:rPr>
        <w:t>Az</w:t>
      </w:r>
      <w:proofErr w:type="gramEnd"/>
      <w:r w:rsidRPr="00C570BC">
        <w:rPr>
          <w:rFonts w:asciiTheme="minorHAnsi" w:hAnsiTheme="minorHAnsi" w:cstheme="minorHAnsi"/>
          <w:sz w:val="24"/>
          <w:szCs w:val="24"/>
        </w:rPr>
        <w:t xml:space="preserve"> rt. alapítása  lehet zártkörű és nyilvános. </w:t>
      </w:r>
    </w:p>
    <w:p w:rsidR="00C803A9" w:rsidRPr="00C570BC" w:rsidRDefault="006A445D">
      <w:pPr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b/>
          <w:sz w:val="24"/>
          <w:szCs w:val="24"/>
        </w:rPr>
        <w:t>Zártkörű:</w:t>
      </w:r>
      <w:r w:rsidRPr="00C570BC">
        <w:rPr>
          <w:rFonts w:asciiTheme="minorHAnsi" w:hAnsiTheme="minorHAnsi" w:cstheme="minorHAnsi"/>
          <w:sz w:val="24"/>
          <w:szCs w:val="24"/>
        </w:rPr>
        <w:t xml:space="preserve"> ha az alapítók megállapodnak és az alapító okiratban lejegyzik, hogy az összes részvényt maguk veszik meg (nincs szükség alapítási tervezetre, részvényjegyzésre, a</w:t>
      </w:r>
      <w:r w:rsidRPr="00C570BC">
        <w:rPr>
          <w:rFonts w:asciiTheme="minorHAnsi" w:hAnsiTheme="minorHAnsi" w:cstheme="minorHAnsi"/>
          <w:sz w:val="24"/>
          <w:szCs w:val="24"/>
        </w:rPr>
        <w:t xml:space="preserve">lakuló közgyűlésre). A zrt. részvényei tehát nem kerülnek nyilvános forgalomba hozatalra. Tilos a zrt. részvényeseit, illetve jegyzett tőkéjét nyilvános felhívás útján gyűjteni.  </w:t>
      </w:r>
    </w:p>
    <w:p w:rsidR="00C803A9" w:rsidRPr="00C570BC" w:rsidRDefault="006A445D" w:rsidP="00C570BC">
      <w:pPr>
        <w:spacing w:after="18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  <w:r w:rsidRPr="00C570BC">
        <w:rPr>
          <w:rFonts w:asciiTheme="minorHAnsi" w:hAnsiTheme="minorHAnsi" w:cstheme="minorHAnsi"/>
          <w:b/>
          <w:sz w:val="24"/>
          <w:szCs w:val="24"/>
        </w:rPr>
        <w:t>Nyilvános:</w:t>
      </w:r>
      <w:r w:rsidRPr="00C570BC">
        <w:rPr>
          <w:rFonts w:asciiTheme="minorHAnsi" w:hAnsiTheme="minorHAnsi" w:cstheme="minorHAnsi"/>
          <w:sz w:val="24"/>
          <w:szCs w:val="24"/>
        </w:rPr>
        <w:t xml:space="preserve"> az alapítók az alapítási tervezetben meghatározzák a részvényje</w:t>
      </w:r>
      <w:r w:rsidRPr="00C570BC">
        <w:rPr>
          <w:rFonts w:asciiTheme="minorHAnsi" w:hAnsiTheme="minorHAnsi" w:cstheme="minorHAnsi"/>
          <w:sz w:val="24"/>
          <w:szCs w:val="24"/>
        </w:rPr>
        <w:t xml:space="preserve">gyzés módját </w:t>
      </w:r>
    </w:p>
    <w:p w:rsidR="00C803A9" w:rsidRPr="00C570BC" w:rsidRDefault="006A445D" w:rsidP="00C570BC">
      <w:pPr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>(részvények száma, névértéke, tervezett alaptőke, rt. neve, székhelye, tevékenysége stb.) Az nyrt. részvényei részben vagy egészben nyilvánosan kerülnek forgalomba hozatalra, az értékpapírokra vonatkozó külön törvényben meghatározott feltétel</w:t>
      </w:r>
      <w:r w:rsidRPr="00C570BC">
        <w:rPr>
          <w:rFonts w:asciiTheme="minorHAnsi" w:hAnsiTheme="minorHAnsi" w:cstheme="minorHAnsi"/>
          <w:sz w:val="24"/>
          <w:szCs w:val="24"/>
        </w:rPr>
        <w:t xml:space="preserve">ek szerint. </w:t>
      </w: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803A9" w:rsidRPr="00C570BC" w:rsidRDefault="006A445D">
      <w:pPr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A működés is lehet zártkörű vagy nyilvános. </w:t>
      </w:r>
      <w:r w:rsidRPr="00C570BC">
        <w:rPr>
          <w:rFonts w:asciiTheme="minorHAnsi" w:hAnsiTheme="minorHAnsi" w:cstheme="minorHAnsi"/>
          <w:sz w:val="24"/>
          <w:szCs w:val="24"/>
          <w:u w:val="single"/>
        </w:rPr>
        <w:t>Arra is van lehetőség</w:t>
      </w:r>
      <w:r w:rsidRPr="00C570BC">
        <w:rPr>
          <w:rFonts w:asciiTheme="minorHAnsi" w:hAnsiTheme="minorHAnsi" w:cstheme="minorHAnsi"/>
          <w:sz w:val="24"/>
          <w:szCs w:val="24"/>
        </w:rPr>
        <w:t xml:space="preserve">, hogy az rt. működési formáját megváltoztassa (eredetileg zrt.-ből nyrt. legyen vagy fordítva)  </w:t>
      </w:r>
    </w:p>
    <w:p w:rsidR="00C803A9" w:rsidRPr="00C570BC" w:rsidRDefault="006A445D">
      <w:pPr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  <w:u w:val="single"/>
        </w:rPr>
        <w:t>Részvényjegyzés:</w:t>
      </w:r>
      <w:r w:rsidRPr="00C570BC">
        <w:rPr>
          <w:rFonts w:asciiTheme="minorHAnsi" w:hAnsiTheme="minorHAnsi" w:cstheme="minorHAnsi"/>
          <w:sz w:val="24"/>
          <w:szCs w:val="24"/>
        </w:rPr>
        <w:t xml:space="preserve"> Nyilvánosan működő rt.-k esetében értelmezhető fogalom, amelyek nyilvános eljárással, részvényjegyzés útján alapíthatók. A jegy</w:t>
      </w:r>
      <w:r w:rsidRPr="00C570BC">
        <w:rPr>
          <w:rFonts w:asciiTheme="minorHAnsi" w:hAnsiTheme="minorHAnsi" w:cstheme="minorHAnsi"/>
          <w:sz w:val="24"/>
          <w:szCs w:val="24"/>
        </w:rPr>
        <w:t>zés a jegyzési ív aláírásával történik. A részvényjegyző köteles a jegyzett összeg bizonyos hányadát befizetni (a többit egy éven belül). Ha több részvényt jegyeztek le, mint amennyit az rt. kibocsátani tervez, az alapítók döntenek a túljegyzés elfogadásár</w:t>
      </w:r>
      <w:r w:rsidRPr="00C570BC">
        <w:rPr>
          <w:rFonts w:asciiTheme="minorHAnsi" w:hAnsiTheme="minorHAnsi" w:cstheme="minorHAnsi"/>
          <w:sz w:val="24"/>
          <w:szCs w:val="24"/>
        </w:rPr>
        <w:t xml:space="preserve">ól, vagy elutasításáról. Ha az utóbbi mellett foglalnak állást, a visszautasított jegyzésekre teljesített befizetéseket vissza kell téríteni. </w:t>
      </w:r>
    </w:p>
    <w:p w:rsidR="00C803A9" w:rsidRPr="00C570BC" w:rsidRDefault="006A445D">
      <w:pPr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>A nyilvános alapítás meghiúsul, ha az alapító tervezetben meghatározott jegyzési minimumnak megfelelő számú részv</w:t>
      </w:r>
      <w:r w:rsidRPr="00C570BC">
        <w:rPr>
          <w:rFonts w:asciiTheme="minorHAnsi" w:hAnsiTheme="minorHAnsi" w:cstheme="minorHAnsi"/>
          <w:sz w:val="24"/>
          <w:szCs w:val="24"/>
        </w:rPr>
        <w:t xml:space="preserve">ényt a zárónapig nem jegyezték le. Ebben az esetben a jegyzési befizetések szintén visszatérítendők. </w:t>
      </w:r>
      <w:r w:rsidRPr="00C570B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570BC">
        <w:rPr>
          <w:rFonts w:asciiTheme="minorHAnsi" w:hAnsiTheme="minorHAnsi" w:cstheme="minorHAnsi"/>
          <w:sz w:val="24"/>
          <w:szCs w:val="24"/>
        </w:rPr>
        <w:t>Ha a részvényjegyzés eredményes volt, az alapítók alakuló közgyűlést kötelesek összehívni. Ez megállapítja az alapszabályt, s kialakítja az rt. szervezeté</w:t>
      </w:r>
      <w:r w:rsidRPr="00C570BC">
        <w:rPr>
          <w:rFonts w:asciiTheme="minorHAnsi" w:hAnsiTheme="minorHAnsi" w:cstheme="minorHAnsi"/>
          <w:sz w:val="24"/>
          <w:szCs w:val="24"/>
        </w:rPr>
        <w:t xml:space="preserve">t.  </w:t>
      </w:r>
    </w:p>
    <w:p w:rsidR="00C803A9" w:rsidRPr="00C570BC" w:rsidRDefault="006A445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803A9" w:rsidRPr="00D2434C" w:rsidRDefault="006A445D" w:rsidP="00D2434C">
      <w:pPr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b/>
          <w:sz w:val="24"/>
          <w:szCs w:val="24"/>
        </w:rPr>
        <w:t xml:space="preserve">A részvény </w:t>
      </w:r>
      <w:r w:rsidRPr="00C570BC">
        <w:rPr>
          <w:rFonts w:asciiTheme="minorHAnsi" w:hAnsiTheme="minorHAnsi" w:cstheme="minorHAnsi"/>
          <w:sz w:val="24"/>
          <w:szCs w:val="24"/>
        </w:rPr>
        <w:t xml:space="preserve">a részvénytársaság által kibocsátott, tagsági jogokat megtestesítő értékpapír. Az egyetlen olyan értékpapír, amelyet gazdasági társaság a tagsági jogokról kiállíthat. A részvény az rt. tőkéjének meghatározott – a névértékének megfelelő – </w:t>
      </w:r>
      <w:r w:rsidRPr="00C570BC">
        <w:rPr>
          <w:rFonts w:asciiTheme="minorHAnsi" w:hAnsiTheme="minorHAnsi" w:cstheme="minorHAnsi"/>
          <w:sz w:val="24"/>
          <w:szCs w:val="24"/>
        </w:rPr>
        <w:t>hányadát testesíti meg. A kibocsátott részvények névértékének összege a vállalat alaptőkéje (jegyzett tőkéje). Részvényt alapításkor vagy az alaptőke f</w:t>
      </w:r>
      <w:r w:rsidR="00D2434C">
        <w:rPr>
          <w:rFonts w:asciiTheme="minorHAnsi" w:hAnsiTheme="minorHAnsi" w:cstheme="minorHAnsi"/>
          <w:sz w:val="24"/>
          <w:szCs w:val="24"/>
        </w:rPr>
        <w:t xml:space="preserve">elemelésekor lehet kibocsátani. </w:t>
      </w:r>
      <w:r w:rsidRPr="00C570BC">
        <w:rPr>
          <w:rFonts w:asciiTheme="minorHAnsi" w:hAnsiTheme="minorHAnsi" w:cstheme="minorHAnsi"/>
          <w:sz w:val="24"/>
          <w:szCs w:val="24"/>
        </w:rPr>
        <w:t xml:space="preserve">A részvényt </w:t>
      </w:r>
      <w:r w:rsidRPr="00D2434C">
        <w:rPr>
          <w:rFonts w:asciiTheme="minorHAnsi" w:hAnsiTheme="minorHAnsi" w:cstheme="minorHAnsi"/>
          <w:sz w:val="24"/>
          <w:szCs w:val="24"/>
        </w:rPr>
        <w:t>nyomdai úton</w:t>
      </w:r>
      <w:r w:rsidRPr="00D2434C">
        <w:rPr>
          <w:rFonts w:asciiTheme="minorHAnsi" w:hAnsiTheme="minorHAnsi" w:cstheme="minorHAnsi"/>
          <w:sz w:val="24"/>
          <w:szCs w:val="24"/>
        </w:rPr>
        <w:t xml:space="preserve"> vagy </w:t>
      </w:r>
      <w:r w:rsidRPr="00D2434C">
        <w:rPr>
          <w:rFonts w:asciiTheme="minorHAnsi" w:hAnsiTheme="minorHAnsi" w:cstheme="minorHAnsi"/>
          <w:sz w:val="24"/>
          <w:szCs w:val="24"/>
        </w:rPr>
        <w:t>dematerializált értékpapírként</w:t>
      </w:r>
      <w:r w:rsidRPr="00D2434C">
        <w:rPr>
          <w:rFonts w:asciiTheme="minorHAnsi" w:hAnsiTheme="minorHAnsi" w:cstheme="minorHAnsi"/>
          <w:sz w:val="24"/>
          <w:szCs w:val="24"/>
        </w:rPr>
        <w:t xml:space="preserve"> kell elő</w:t>
      </w:r>
      <w:r w:rsidRPr="00D2434C">
        <w:rPr>
          <w:rFonts w:asciiTheme="minorHAnsi" w:hAnsiTheme="minorHAnsi" w:cstheme="minorHAnsi"/>
          <w:sz w:val="24"/>
          <w:szCs w:val="24"/>
        </w:rPr>
        <w:t xml:space="preserve">állítani, illetve nyilvántartani (az értékpapírokra vonatkozó szigorú előírások betartásával). A nyomdai úton előállított részvény dematerializált részvénnyé alakítható át.  </w:t>
      </w:r>
      <w:r w:rsidRPr="00D2434C">
        <w:rPr>
          <w:rFonts w:asciiTheme="minorHAnsi" w:hAnsiTheme="minorHAnsi" w:cstheme="minorHAnsi"/>
          <w:sz w:val="24"/>
          <w:szCs w:val="24"/>
        </w:rPr>
        <w:t xml:space="preserve">A </w:t>
      </w:r>
      <w:r w:rsidRPr="00D2434C">
        <w:rPr>
          <w:rFonts w:asciiTheme="minorHAnsi" w:hAnsiTheme="minorHAnsi" w:cstheme="minorHAnsi"/>
          <w:sz w:val="24"/>
          <w:szCs w:val="24"/>
        </w:rPr>
        <w:t>dematerializált részvényt értékpapírszámlán</w:t>
      </w:r>
      <w:r w:rsidRPr="00D2434C">
        <w:rPr>
          <w:rFonts w:asciiTheme="minorHAnsi" w:hAnsiTheme="minorHAnsi" w:cstheme="minorHAnsi"/>
          <w:sz w:val="24"/>
          <w:szCs w:val="24"/>
        </w:rPr>
        <w:t xml:space="preserve"> tartják nyilván (az ilyen részvényt</w:t>
      </w:r>
      <w:r w:rsidRPr="00D2434C">
        <w:rPr>
          <w:rFonts w:asciiTheme="minorHAnsi" w:hAnsiTheme="minorHAnsi" w:cstheme="minorHAnsi"/>
          <w:sz w:val="24"/>
          <w:szCs w:val="24"/>
        </w:rPr>
        <w:t xml:space="preserve"> a tulajdonosa tehát sosem veheti a kezébe), a </w:t>
      </w:r>
      <w:r w:rsidRPr="00D2434C">
        <w:rPr>
          <w:rFonts w:asciiTheme="minorHAnsi" w:hAnsiTheme="minorHAnsi" w:cstheme="minorHAnsi"/>
          <w:sz w:val="24"/>
          <w:szCs w:val="24"/>
        </w:rPr>
        <w:t>nyomdai úton előállított részvényt pedig értékpapírletét-kezelőnél</w:t>
      </w:r>
      <w:r w:rsidRPr="00D2434C">
        <w:rPr>
          <w:rFonts w:asciiTheme="minorHAnsi" w:hAnsiTheme="minorHAnsi" w:cstheme="minorHAnsi"/>
          <w:sz w:val="24"/>
          <w:szCs w:val="24"/>
        </w:rPr>
        <w:t xml:space="preserve"> helyezik el. Az </w:t>
      </w:r>
      <w:r w:rsidRPr="00D2434C">
        <w:rPr>
          <w:rFonts w:asciiTheme="minorHAnsi" w:hAnsiTheme="minorHAnsi" w:cstheme="minorHAnsi"/>
          <w:sz w:val="24"/>
          <w:szCs w:val="24"/>
        </w:rPr>
        <w:t xml:space="preserve">nyrt. részvényei kizárólag dematerializált módon állíthatók elő. </w:t>
      </w:r>
      <w:r w:rsidRPr="00D2434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803A9" w:rsidRPr="00C570BC" w:rsidRDefault="006A445D">
      <w:pPr>
        <w:rPr>
          <w:rFonts w:asciiTheme="minorHAnsi" w:hAnsiTheme="minorHAnsi" w:cstheme="minorHAnsi"/>
          <w:sz w:val="24"/>
          <w:szCs w:val="24"/>
        </w:rPr>
      </w:pPr>
      <w:r w:rsidRPr="00D2434C">
        <w:rPr>
          <w:rFonts w:asciiTheme="minorHAnsi" w:hAnsiTheme="minorHAnsi" w:cstheme="minorHAnsi"/>
          <w:sz w:val="24"/>
          <w:szCs w:val="24"/>
        </w:rPr>
        <w:t xml:space="preserve">Az értékpapírletét-kezelő </w:t>
      </w:r>
      <w:r w:rsidRPr="00D2434C">
        <w:rPr>
          <w:rFonts w:asciiTheme="minorHAnsi" w:hAnsiTheme="minorHAnsi" w:cstheme="minorHAnsi"/>
          <w:sz w:val="24"/>
          <w:szCs w:val="24"/>
        </w:rPr>
        <w:t>letéti igazolást</w:t>
      </w:r>
      <w:r w:rsidRPr="00D2434C">
        <w:rPr>
          <w:rFonts w:asciiTheme="minorHAnsi" w:hAnsiTheme="minorHAnsi" w:cstheme="minorHAnsi"/>
          <w:sz w:val="24"/>
          <w:szCs w:val="24"/>
        </w:rPr>
        <w:t>, az értékpapírsz</w:t>
      </w:r>
      <w:r w:rsidRPr="00D2434C">
        <w:rPr>
          <w:rFonts w:asciiTheme="minorHAnsi" w:hAnsiTheme="minorHAnsi" w:cstheme="minorHAnsi"/>
          <w:sz w:val="24"/>
          <w:szCs w:val="24"/>
        </w:rPr>
        <w:t>ámla vezetője</w:t>
      </w:r>
      <w:r w:rsidRPr="00D2434C">
        <w:rPr>
          <w:rFonts w:asciiTheme="minorHAnsi" w:hAnsiTheme="minorHAnsi" w:cstheme="minorHAnsi"/>
          <w:sz w:val="24"/>
          <w:szCs w:val="24"/>
        </w:rPr>
        <w:t xml:space="preserve"> tulajdonosi igazolást</w:t>
      </w:r>
      <w:r w:rsidRPr="00D2434C">
        <w:rPr>
          <w:rFonts w:asciiTheme="minorHAnsi" w:hAnsiTheme="minorHAnsi" w:cstheme="minorHAnsi"/>
          <w:sz w:val="24"/>
          <w:szCs w:val="24"/>
        </w:rPr>
        <w:t xml:space="preserve"> állít ki a részvényes részére, amely a </w:t>
      </w:r>
      <w:r w:rsidRPr="00D2434C">
        <w:rPr>
          <w:rFonts w:asciiTheme="minorHAnsi" w:hAnsiTheme="minorHAnsi" w:cstheme="minorHAnsi"/>
          <w:sz w:val="24"/>
          <w:szCs w:val="24"/>
        </w:rPr>
        <w:t>részvénykönyvbe történő bejegyzés</w:t>
      </w:r>
      <w:r w:rsidRPr="00D2434C">
        <w:rPr>
          <w:rFonts w:asciiTheme="minorHAnsi" w:hAnsiTheme="minorHAnsi" w:cstheme="minorHAnsi"/>
          <w:sz w:val="24"/>
          <w:szCs w:val="24"/>
        </w:rPr>
        <w:t xml:space="preserve"> szempontjából</w:t>
      </w:r>
      <w:r w:rsidRPr="00C570BC">
        <w:rPr>
          <w:rFonts w:asciiTheme="minorHAnsi" w:hAnsiTheme="minorHAnsi" w:cstheme="minorHAnsi"/>
          <w:sz w:val="24"/>
          <w:szCs w:val="24"/>
        </w:rPr>
        <w:t xml:space="preserve"> nagyon fontos. (Nyrt.-nél nem feltétlenül kell a tulajdonosi igazolás, az nyrt. tulajdonosi megfeleltetés mellett is dönthet.) </w:t>
      </w:r>
    </w:p>
    <w:p w:rsidR="00C803A9" w:rsidRPr="00C570BC" w:rsidRDefault="006A445D">
      <w:pPr>
        <w:spacing w:after="27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</w:p>
    <w:p w:rsidR="00C803A9" w:rsidRPr="00C570BC" w:rsidRDefault="006A445D">
      <w:pPr>
        <w:spacing w:after="27" w:line="263" w:lineRule="auto"/>
        <w:ind w:left="53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b/>
          <w:sz w:val="24"/>
          <w:szCs w:val="24"/>
        </w:rPr>
        <w:t>A r</w:t>
      </w:r>
      <w:r w:rsidRPr="00C570BC">
        <w:rPr>
          <w:rFonts w:asciiTheme="minorHAnsi" w:hAnsiTheme="minorHAnsi" w:cstheme="minorHAnsi"/>
          <w:b/>
          <w:sz w:val="24"/>
          <w:szCs w:val="24"/>
        </w:rPr>
        <w:t>észvények fajtái:</w:t>
      </w: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803A9" w:rsidRPr="00C570BC" w:rsidRDefault="006A445D">
      <w:pPr>
        <w:numPr>
          <w:ilvl w:val="0"/>
          <w:numId w:val="5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törzsrészvény </w:t>
      </w:r>
    </w:p>
    <w:p w:rsidR="00C803A9" w:rsidRPr="00C570BC" w:rsidRDefault="006A445D">
      <w:pPr>
        <w:numPr>
          <w:ilvl w:val="0"/>
          <w:numId w:val="5"/>
        </w:numPr>
        <w:spacing w:after="26"/>
        <w:ind w:hanging="360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elsőbbségi részvény (ez lehet osztalékelsőbbségi, likvidációs hányadhoz fűződő, szavazatelsőbbségi, vezető tisztségviselő vagy felügyelőbizottsági tag kijelölésére vonatkozó, elővásárlási jogot biztosító) </w:t>
      </w:r>
    </w:p>
    <w:p w:rsidR="00C803A9" w:rsidRPr="00C570BC" w:rsidRDefault="006A445D">
      <w:pPr>
        <w:numPr>
          <w:ilvl w:val="0"/>
          <w:numId w:val="5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>dolgozói részvén</w:t>
      </w:r>
      <w:r w:rsidRPr="00C570BC">
        <w:rPr>
          <w:rFonts w:asciiTheme="minorHAnsi" w:hAnsiTheme="minorHAnsi" w:cstheme="minorHAnsi"/>
          <w:sz w:val="24"/>
          <w:szCs w:val="24"/>
        </w:rPr>
        <w:t xml:space="preserve">y </w:t>
      </w:r>
    </w:p>
    <w:p w:rsidR="00C803A9" w:rsidRPr="00C570BC" w:rsidRDefault="006A445D">
      <w:pPr>
        <w:numPr>
          <w:ilvl w:val="0"/>
          <w:numId w:val="5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kamatozó részvény </w:t>
      </w:r>
    </w:p>
    <w:p w:rsidR="00C803A9" w:rsidRPr="00C570BC" w:rsidRDefault="006A445D">
      <w:pPr>
        <w:numPr>
          <w:ilvl w:val="0"/>
          <w:numId w:val="5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visszaváltható részvény </w:t>
      </w:r>
    </w:p>
    <w:p w:rsidR="00C803A9" w:rsidRPr="00C570BC" w:rsidRDefault="006A445D">
      <w:pPr>
        <w:spacing w:after="533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803A9" w:rsidRPr="00C570BC" w:rsidRDefault="006A445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570BC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C803A9" w:rsidRPr="00C570BC" w:rsidSect="00C570BC">
      <w:footerReference w:type="even" r:id="rId7"/>
      <w:footerReference w:type="first" r:id="rId8"/>
      <w:pgSz w:w="11906" w:h="16838"/>
      <w:pgMar w:top="720" w:right="720" w:bottom="568" w:left="720" w:header="708" w:footer="737" w:gutter="0"/>
      <w:pgNumType w:start="66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45D" w:rsidRDefault="006A445D">
      <w:pPr>
        <w:spacing w:after="0" w:line="240" w:lineRule="auto"/>
      </w:pPr>
      <w:r>
        <w:separator/>
      </w:r>
    </w:p>
  </w:endnote>
  <w:endnote w:type="continuationSeparator" w:id="0">
    <w:p w:rsidR="006A445D" w:rsidRDefault="006A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3A9" w:rsidRDefault="006A445D">
    <w:pPr>
      <w:spacing w:after="0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66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3A9" w:rsidRDefault="006A445D">
    <w:pPr>
      <w:spacing w:after="0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66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45D" w:rsidRDefault="006A445D">
      <w:pPr>
        <w:spacing w:after="0" w:line="240" w:lineRule="auto"/>
      </w:pPr>
      <w:r>
        <w:separator/>
      </w:r>
    </w:p>
  </w:footnote>
  <w:footnote w:type="continuationSeparator" w:id="0">
    <w:p w:rsidR="006A445D" w:rsidRDefault="006A4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4800"/>
    <w:multiLevelType w:val="hybridMultilevel"/>
    <w:tmpl w:val="B650A22E"/>
    <w:lvl w:ilvl="0" w:tplc="3BA45176">
      <w:start w:val="1"/>
      <w:numFmt w:val="bullet"/>
      <w:lvlText w:val=""/>
      <w:lvlJc w:val="left"/>
      <w:pPr>
        <w:ind w:left="1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A0132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A2BDC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540F6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265DA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56339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525A7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2E2C2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5AF2A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E55B91"/>
    <w:multiLevelType w:val="hybridMultilevel"/>
    <w:tmpl w:val="20222988"/>
    <w:lvl w:ilvl="0" w:tplc="8EFAA092">
      <w:start w:val="1"/>
      <w:numFmt w:val="bullet"/>
      <w:lvlText w:val=""/>
      <w:lvlJc w:val="left"/>
      <w:pPr>
        <w:ind w:left="1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826A3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78CDA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700D3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18777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9A53C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16B4A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8063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1821E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89474B"/>
    <w:multiLevelType w:val="hybridMultilevel"/>
    <w:tmpl w:val="B61E2B66"/>
    <w:lvl w:ilvl="0" w:tplc="6E064FF8">
      <w:start w:val="1"/>
      <w:numFmt w:val="bullet"/>
      <w:lvlText w:val=""/>
      <w:lvlJc w:val="left"/>
      <w:pPr>
        <w:ind w:left="1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80B6A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12D0A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6628A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A21E0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1C157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B2E36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50F86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660EA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495F6D"/>
    <w:multiLevelType w:val="hybridMultilevel"/>
    <w:tmpl w:val="583C5256"/>
    <w:lvl w:ilvl="0" w:tplc="43FED084">
      <w:start w:val="1"/>
      <w:numFmt w:val="bullet"/>
      <w:lvlText w:val=""/>
      <w:lvlJc w:val="left"/>
      <w:pPr>
        <w:ind w:left="1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50E1D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1C47B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4A4CC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7E70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CCB12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E0113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AEF59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C86A1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067478"/>
    <w:multiLevelType w:val="hybridMultilevel"/>
    <w:tmpl w:val="ED0EF01E"/>
    <w:lvl w:ilvl="0" w:tplc="48820226">
      <w:start w:val="1"/>
      <w:numFmt w:val="bullet"/>
      <w:lvlText w:val=""/>
      <w:lvlJc w:val="left"/>
      <w:pPr>
        <w:ind w:left="1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346F3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A443C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D88D3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22B0F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0A35A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D6548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CE48A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50EFB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A9"/>
    <w:rsid w:val="006A445D"/>
    <w:rsid w:val="00C570BC"/>
    <w:rsid w:val="00C803A9"/>
    <w:rsid w:val="00D2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06DE"/>
  <w15:docId w15:val="{F157D9D6-523E-4677-B3F4-D2315ACC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57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70BC"/>
    <w:rPr>
      <w:rFonts w:ascii="Times New Roman" w:eastAsia="Times New Roman" w:hAnsi="Times New Roman" w:cs="Times New Roman"/>
      <w:color w:val="000000"/>
      <w:sz w:val="20"/>
    </w:rPr>
  </w:style>
  <w:style w:type="paragraph" w:styleId="llb">
    <w:name w:val="footer"/>
    <w:basedOn w:val="Norml"/>
    <w:link w:val="llbChar"/>
    <w:uiPriority w:val="99"/>
    <w:semiHidden/>
    <w:unhideWhenUsed/>
    <w:rsid w:val="00C57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570BC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1318</Words>
  <Characters>9101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cp:lastModifiedBy>Kripkó Zoltánné</cp:lastModifiedBy>
  <cp:revision>2</cp:revision>
  <dcterms:created xsi:type="dcterms:W3CDTF">2020-10-14T10:35:00Z</dcterms:created>
  <dcterms:modified xsi:type="dcterms:W3CDTF">2020-10-14T10:35:00Z</dcterms:modified>
</cp:coreProperties>
</file>