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F52" w:rsidRPr="00DA4AF6" w:rsidRDefault="00407C46" w:rsidP="00FF5BB0">
      <w:pPr>
        <w:spacing w:line="240" w:lineRule="auto"/>
        <w:jc w:val="center"/>
        <w:rPr>
          <w:b/>
          <w:sz w:val="28"/>
          <w:szCs w:val="28"/>
          <w:lang w:val="en-GB"/>
        </w:rPr>
      </w:pPr>
      <w:r w:rsidRPr="00DA4AF6">
        <w:rPr>
          <w:b/>
          <w:sz w:val="28"/>
          <w:szCs w:val="28"/>
          <w:lang w:val="en-GB"/>
        </w:rPr>
        <w:t>Globalization – Multinational companies</w:t>
      </w:r>
    </w:p>
    <w:p w:rsidR="0055634B" w:rsidRPr="00DA4AF6" w:rsidRDefault="0055634B" w:rsidP="00FF5BB0">
      <w:pPr>
        <w:spacing w:line="240" w:lineRule="auto"/>
        <w:jc w:val="center"/>
        <w:rPr>
          <w:b/>
          <w:sz w:val="20"/>
          <w:szCs w:val="20"/>
          <w:lang w:val="en-GB"/>
        </w:rPr>
      </w:pPr>
    </w:p>
    <w:p w:rsidR="009F6B40" w:rsidRPr="00DA4AF6" w:rsidRDefault="008A2263" w:rsidP="00FF5BB0">
      <w:pPr>
        <w:spacing w:after="0" w:line="240" w:lineRule="auto"/>
        <w:jc w:val="both"/>
        <w:rPr>
          <w:sz w:val="24"/>
          <w:szCs w:val="24"/>
          <w:lang w:val="en-GB"/>
        </w:rPr>
      </w:pPr>
      <w:r w:rsidRPr="00DA4AF6">
        <w:rPr>
          <w:b/>
          <w:sz w:val="24"/>
          <w:szCs w:val="24"/>
          <w:u w:val="single"/>
          <w:lang w:val="en-GB"/>
        </w:rPr>
        <w:t xml:space="preserve">I. </w:t>
      </w:r>
      <w:r w:rsidR="00407C46" w:rsidRPr="00DA4AF6">
        <w:rPr>
          <w:b/>
          <w:sz w:val="24"/>
          <w:szCs w:val="24"/>
          <w:u w:val="single"/>
          <w:lang w:val="en-GB"/>
        </w:rPr>
        <w:t>A multinational corporation (MNC)</w:t>
      </w:r>
      <w:r w:rsidR="00407C46" w:rsidRPr="00DA4AF6">
        <w:rPr>
          <w:b/>
          <w:sz w:val="24"/>
          <w:szCs w:val="24"/>
          <w:lang w:val="en-GB"/>
        </w:rPr>
        <w:t xml:space="preserve"> or multinational enterprise (MNE)</w:t>
      </w:r>
      <w:r w:rsidR="00407C46" w:rsidRPr="00DA4AF6">
        <w:rPr>
          <w:sz w:val="24"/>
          <w:szCs w:val="24"/>
          <w:lang w:val="en-GB"/>
        </w:rPr>
        <w:t xml:space="preserve"> is a corporation that manages production or delivers services in more than one country. It can also be referred to as an international corporation.</w:t>
      </w:r>
      <w:r w:rsidR="009F6B40" w:rsidRPr="00DA4AF6">
        <w:rPr>
          <w:sz w:val="24"/>
          <w:szCs w:val="24"/>
          <w:lang w:val="en-GB"/>
        </w:rPr>
        <w:t xml:space="preserve"> The International Labour Organization (ILO) has defined an MNC as </w:t>
      </w:r>
      <w:r w:rsidR="009F6B40" w:rsidRPr="00DA4AF6">
        <w:rPr>
          <w:b/>
          <w:sz w:val="24"/>
          <w:szCs w:val="24"/>
          <w:lang w:val="en-GB"/>
        </w:rPr>
        <w:t>a corporation that has its management headquarters in one country</w:t>
      </w:r>
      <w:r w:rsidR="009F6B40" w:rsidRPr="00DA4AF6">
        <w:rPr>
          <w:sz w:val="24"/>
          <w:szCs w:val="24"/>
          <w:lang w:val="en-GB"/>
        </w:rPr>
        <w:t xml:space="preserve">, known as the home country, and </w:t>
      </w:r>
      <w:r w:rsidR="009F6B40" w:rsidRPr="00DA4AF6">
        <w:rPr>
          <w:b/>
          <w:sz w:val="24"/>
          <w:szCs w:val="24"/>
          <w:lang w:val="en-GB"/>
        </w:rPr>
        <w:t>operates in several other countries</w:t>
      </w:r>
      <w:r w:rsidR="009F6B40" w:rsidRPr="00DA4AF6">
        <w:rPr>
          <w:sz w:val="24"/>
          <w:szCs w:val="24"/>
          <w:lang w:val="en-GB"/>
        </w:rPr>
        <w:t xml:space="preserve">, known as host countries. Multinational corporations can have a powerful influence in local economies, and even the world economy, and play an important role in international relations and globalization. </w:t>
      </w:r>
    </w:p>
    <w:p w:rsidR="009F6B40" w:rsidRPr="00DA4AF6" w:rsidRDefault="009F6B40" w:rsidP="00FF5BB0">
      <w:pPr>
        <w:spacing w:after="0" w:line="240" w:lineRule="auto"/>
        <w:jc w:val="both"/>
        <w:rPr>
          <w:sz w:val="24"/>
          <w:szCs w:val="24"/>
          <w:lang w:val="en-GB"/>
        </w:rPr>
      </w:pPr>
      <w:r w:rsidRPr="00DA4AF6">
        <w:rPr>
          <w:sz w:val="24"/>
          <w:szCs w:val="24"/>
          <w:lang w:val="en-GB"/>
        </w:rPr>
        <w:t xml:space="preserve">A well-established and profitable company can </w:t>
      </w:r>
      <w:r w:rsidRPr="00DA4AF6">
        <w:rPr>
          <w:b/>
          <w:sz w:val="24"/>
          <w:szCs w:val="24"/>
          <w:lang w:val="en-GB"/>
        </w:rPr>
        <w:t>expand into the international markets in 3 stages</w:t>
      </w:r>
      <w:r w:rsidRPr="00DA4AF6">
        <w:rPr>
          <w:sz w:val="24"/>
          <w:szCs w:val="24"/>
          <w:lang w:val="en-GB"/>
        </w:rPr>
        <w:t>:</w:t>
      </w:r>
    </w:p>
    <w:p w:rsidR="009F6B40" w:rsidRPr="00DA4AF6" w:rsidRDefault="009F6B40" w:rsidP="00FF5BB0">
      <w:pPr>
        <w:pStyle w:val="Listaszerbekezds"/>
        <w:numPr>
          <w:ilvl w:val="0"/>
          <w:numId w:val="1"/>
        </w:numPr>
        <w:spacing w:after="0" w:line="240" w:lineRule="auto"/>
        <w:jc w:val="both"/>
        <w:rPr>
          <w:sz w:val="24"/>
          <w:szCs w:val="24"/>
          <w:lang w:val="en-GB"/>
        </w:rPr>
      </w:pPr>
      <w:r w:rsidRPr="00DA4AF6">
        <w:rPr>
          <w:sz w:val="24"/>
          <w:szCs w:val="24"/>
          <w:lang w:val="en-GB"/>
        </w:rPr>
        <w:t xml:space="preserve">In the </w:t>
      </w:r>
      <w:r w:rsidRPr="00DA4AF6">
        <w:rPr>
          <w:b/>
          <w:sz w:val="24"/>
          <w:szCs w:val="24"/>
          <w:lang w:val="en-GB"/>
        </w:rPr>
        <w:t>export stage</w:t>
      </w:r>
      <w:r w:rsidRPr="00DA4AF6">
        <w:rPr>
          <w:sz w:val="24"/>
          <w:szCs w:val="24"/>
          <w:lang w:val="en-GB"/>
        </w:rPr>
        <w:t xml:space="preserve">, the company sell abroad and establishes a foreign sales branch or an assembly operation to save costs. </w:t>
      </w:r>
    </w:p>
    <w:p w:rsidR="009F6B40" w:rsidRPr="00DA4AF6" w:rsidRDefault="009F6B40" w:rsidP="00FF5BB0">
      <w:pPr>
        <w:pStyle w:val="Listaszerbekezds"/>
        <w:numPr>
          <w:ilvl w:val="0"/>
          <w:numId w:val="1"/>
        </w:numPr>
        <w:spacing w:after="0" w:line="240" w:lineRule="auto"/>
        <w:jc w:val="both"/>
        <w:rPr>
          <w:sz w:val="24"/>
          <w:szCs w:val="24"/>
          <w:lang w:val="en-GB"/>
        </w:rPr>
      </w:pPr>
      <w:r w:rsidRPr="00DA4AF6">
        <w:rPr>
          <w:sz w:val="24"/>
          <w:szCs w:val="24"/>
          <w:lang w:val="en-GB"/>
        </w:rPr>
        <w:t xml:space="preserve">In the </w:t>
      </w:r>
      <w:r w:rsidRPr="00DA4AF6">
        <w:rPr>
          <w:b/>
          <w:sz w:val="24"/>
          <w:szCs w:val="24"/>
          <w:lang w:val="en-GB"/>
        </w:rPr>
        <w:t>foreign production stage</w:t>
      </w:r>
      <w:r w:rsidRPr="00DA4AF6">
        <w:rPr>
          <w:sz w:val="24"/>
          <w:szCs w:val="24"/>
          <w:lang w:val="en-GB"/>
        </w:rPr>
        <w:t>, the company either establishes a foreign production subsidiary or licences the technology to a foreign firm.</w:t>
      </w:r>
    </w:p>
    <w:p w:rsidR="00407C46" w:rsidRPr="00DA4AF6" w:rsidRDefault="009F6B40" w:rsidP="00FF5BB0">
      <w:pPr>
        <w:pStyle w:val="Listaszerbekezds"/>
        <w:numPr>
          <w:ilvl w:val="0"/>
          <w:numId w:val="1"/>
        </w:numPr>
        <w:spacing w:after="0" w:line="240" w:lineRule="auto"/>
        <w:jc w:val="both"/>
        <w:rPr>
          <w:sz w:val="24"/>
          <w:szCs w:val="24"/>
          <w:lang w:val="en-GB"/>
        </w:rPr>
      </w:pPr>
      <w:r w:rsidRPr="00DA4AF6">
        <w:rPr>
          <w:sz w:val="24"/>
          <w:szCs w:val="24"/>
          <w:lang w:val="en-GB"/>
        </w:rPr>
        <w:t xml:space="preserve">In the </w:t>
      </w:r>
      <w:r w:rsidR="00391427" w:rsidRPr="00DA4AF6">
        <w:rPr>
          <w:b/>
          <w:sz w:val="24"/>
          <w:szCs w:val="24"/>
          <w:lang w:val="en-GB"/>
        </w:rPr>
        <w:t>multinational stage</w:t>
      </w:r>
      <w:r w:rsidR="00391427" w:rsidRPr="00DA4AF6">
        <w:rPr>
          <w:sz w:val="24"/>
          <w:szCs w:val="24"/>
          <w:lang w:val="en-GB"/>
        </w:rPr>
        <w:t>, the company plans, organises and coordinates production, R&amp;D, financing and staffing in the best possible, most profitable global locations.</w:t>
      </w:r>
      <w:r w:rsidRPr="00DA4AF6">
        <w:rPr>
          <w:sz w:val="24"/>
          <w:szCs w:val="24"/>
          <w:lang w:val="en-GB"/>
        </w:rPr>
        <w:t xml:space="preserve"> </w:t>
      </w:r>
      <w:r w:rsidR="00407C46" w:rsidRPr="00DA4AF6">
        <w:rPr>
          <w:sz w:val="24"/>
          <w:szCs w:val="24"/>
          <w:lang w:val="en-GB"/>
        </w:rPr>
        <w:t xml:space="preserve"> </w:t>
      </w:r>
    </w:p>
    <w:p w:rsidR="000D08FB" w:rsidRPr="00DA4AF6" w:rsidRDefault="00391427" w:rsidP="00FF5BB0">
      <w:pPr>
        <w:spacing w:after="0" w:line="240" w:lineRule="auto"/>
        <w:jc w:val="both"/>
        <w:rPr>
          <w:sz w:val="24"/>
          <w:szCs w:val="24"/>
          <w:lang w:val="en-GB"/>
        </w:rPr>
      </w:pPr>
      <w:r w:rsidRPr="00DA4AF6">
        <w:rPr>
          <w:sz w:val="24"/>
          <w:szCs w:val="24"/>
          <w:lang w:val="en-GB"/>
        </w:rPr>
        <w:t xml:space="preserve">Multinational corporations – due to their enormous size, enjoy massive economic and political power which enables them to dictate terms to the less developed, the developing </w:t>
      </w:r>
      <w:r w:rsidR="001624C3" w:rsidRPr="00DA4AF6">
        <w:rPr>
          <w:sz w:val="24"/>
          <w:szCs w:val="24"/>
          <w:lang w:val="en-GB"/>
        </w:rPr>
        <w:t>or</w:t>
      </w:r>
      <w:r w:rsidRPr="00DA4AF6">
        <w:rPr>
          <w:sz w:val="24"/>
          <w:szCs w:val="24"/>
          <w:lang w:val="en-GB"/>
        </w:rPr>
        <w:t xml:space="preserve"> the under-developed countries. </w:t>
      </w:r>
      <w:r w:rsidRPr="00DA4AF6">
        <w:rPr>
          <w:b/>
          <w:sz w:val="24"/>
          <w:szCs w:val="24"/>
          <w:lang w:val="en-GB"/>
        </w:rPr>
        <w:t>They are able to manipulate prices and profits, restrict the entry of potential competitors</w:t>
      </w:r>
      <w:r w:rsidRPr="00DA4AF6">
        <w:rPr>
          <w:sz w:val="24"/>
          <w:szCs w:val="24"/>
          <w:lang w:val="en-GB"/>
        </w:rPr>
        <w:t xml:space="preserve"> through their dominant influences over new technology, special skills, ability to spend enormous fund on promotion. Thanks to their size, multinational </w:t>
      </w:r>
      <w:r w:rsidRPr="00DA4AF6">
        <w:rPr>
          <w:b/>
          <w:sz w:val="24"/>
          <w:szCs w:val="24"/>
          <w:lang w:val="en-GB"/>
        </w:rPr>
        <w:t>can have a significant impact on government policy</w:t>
      </w:r>
      <w:r w:rsidRPr="00DA4AF6">
        <w:rPr>
          <w:sz w:val="24"/>
          <w:szCs w:val="24"/>
          <w:lang w:val="en-GB"/>
        </w:rPr>
        <w:t>, primarily through the threat of market withdrawal. Multinational corporate lobbying is directed at a range of issues of interest to business – from tariff structures to environmental regulations.</w:t>
      </w:r>
    </w:p>
    <w:p w:rsidR="000D08FB" w:rsidRPr="00DA4AF6" w:rsidRDefault="000D08FB" w:rsidP="00FF5BB0">
      <w:pPr>
        <w:spacing w:after="0" w:line="240" w:lineRule="auto"/>
        <w:jc w:val="both"/>
        <w:rPr>
          <w:b/>
          <w:sz w:val="24"/>
          <w:szCs w:val="24"/>
          <w:lang w:val="en-GB"/>
        </w:rPr>
      </w:pPr>
      <w:r w:rsidRPr="00DA4AF6">
        <w:rPr>
          <w:b/>
          <w:sz w:val="24"/>
          <w:szCs w:val="24"/>
          <w:lang w:val="en-GB"/>
        </w:rPr>
        <w:t>MNC-s organise this operation in different countries through any of the following five alternatives:</w:t>
      </w:r>
    </w:p>
    <w:p w:rsidR="00391427" w:rsidRPr="00DA4AF6" w:rsidRDefault="000D08FB" w:rsidP="00FF5BB0">
      <w:pPr>
        <w:pStyle w:val="Listaszerbekezds"/>
        <w:numPr>
          <w:ilvl w:val="0"/>
          <w:numId w:val="2"/>
        </w:numPr>
        <w:spacing w:after="0" w:line="240" w:lineRule="auto"/>
        <w:jc w:val="both"/>
        <w:rPr>
          <w:sz w:val="24"/>
          <w:szCs w:val="24"/>
          <w:lang w:val="en-GB"/>
        </w:rPr>
      </w:pPr>
      <w:r w:rsidRPr="00DA4AF6">
        <w:rPr>
          <w:b/>
          <w:sz w:val="24"/>
          <w:szCs w:val="24"/>
          <w:lang w:val="en-GB"/>
        </w:rPr>
        <w:t>Branches</w:t>
      </w:r>
      <w:r w:rsidRPr="00DA4AF6">
        <w:rPr>
          <w:sz w:val="24"/>
          <w:szCs w:val="24"/>
          <w:lang w:val="en-GB"/>
        </w:rPr>
        <w:t xml:space="preserve"> – The simplest form of extending business operations is to set up branches in the less developed or developing countries. Such branches bring with them the technology of the parent company and they are closely linked together.</w:t>
      </w:r>
    </w:p>
    <w:p w:rsidR="000D08FB" w:rsidRPr="00DA4AF6" w:rsidRDefault="000D08FB" w:rsidP="00FF5BB0">
      <w:pPr>
        <w:pStyle w:val="Listaszerbekezds"/>
        <w:numPr>
          <w:ilvl w:val="0"/>
          <w:numId w:val="2"/>
        </w:numPr>
        <w:spacing w:after="0" w:line="240" w:lineRule="auto"/>
        <w:jc w:val="both"/>
        <w:rPr>
          <w:sz w:val="24"/>
          <w:szCs w:val="24"/>
          <w:lang w:val="en-GB"/>
        </w:rPr>
      </w:pPr>
      <w:r w:rsidRPr="00DA4AF6">
        <w:rPr>
          <w:b/>
          <w:sz w:val="24"/>
          <w:szCs w:val="24"/>
          <w:lang w:val="en-GB"/>
        </w:rPr>
        <w:t>Subsidiaries</w:t>
      </w:r>
      <w:r w:rsidRPr="00DA4AF6">
        <w:rPr>
          <w:sz w:val="24"/>
          <w:szCs w:val="24"/>
          <w:lang w:val="en-GB"/>
        </w:rPr>
        <w:t xml:space="preserve"> – Multinationals also operates by setting up national affiliates as subsidiary companies. A subsidiary in a particular country is established under the laws of the country. Such subsidiaries take advantage of the financial, managerial and technical skills of the holding company and also benefit by the international reputation which characterises the holding company.</w:t>
      </w:r>
    </w:p>
    <w:p w:rsidR="000D08FB" w:rsidRPr="00DA4AF6" w:rsidRDefault="001624C3" w:rsidP="00FF5BB0">
      <w:pPr>
        <w:pStyle w:val="Listaszerbekezds"/>
        <w:numPr>
          <w:ilvl w:val="0"/>
          <w:numId w:val="2"/>
        </w:numPr>
        <w:spacing w:after="0" w:line="240" w:lineRule="auto"/>
        <w:jc w:val="both"/>
        <w:rPr>
          <w:sz w:val="24"/>
          <w:szCs w:val="24"/>
          <w:lang w:val="en-GB"/>
        </w:rPr>
      </w:pPr>
      <w:r w:rsidRPr="00DA4AF6">
        <w:rPr>
          <w:b/>
          <w:sz w:val="24"/>
          <w:szCs w:val="24"/>
          <w:lang w:val="en-GB"/>
        </w:rPr>
        <w:t>Joint venture companies</w:t>
      </w:r>
      <w:r w:rsidR="0077089E" w:rsidRPr="00DA4AF6">
        <w:rPr>
          <w:sz w:val="24"/>
          <w:szCs w:val="24"/>
          <w:lang w:val="en-GB"/>
        </w:rPr>
        <w:t xml:space="preserve"> – It is an establishment of a firm that is jointly owned by two or more otherwise independent firms. Most joint ventures are 50-50 partnerships. At times, multinationals enter </w:t>
      </w:r>
      <w:r w:rsidR="009C08D4" w:rsidRPr="00DA4AF6">
        <w:rPr>
          <w:sz w:val="24"/>
          <w:szCs w:val="24"/>
          <w:lang w:val="en-GB"/>
        </w:rPr>
        <w:t xml:space="preserve">into a joint venture with an indigenous firm. This form of organization is adopted in those countries where the law requires control by nationals. </w:t>
      </w:r>
      <w:r w:rsidR="009C08D4" w:rsidRPr="00DA4AF6">
        <w:rPr>
          <w:b/>
          <w:sz w:val="24"/>
          <w:szCs w:val="24"/>
          <w:lang w:val="en-GB"/>
        </w:rPr>
        <w:t>Joint ventures can be attractive</w:t>
      </w:r>
      <w:r w:rsidR="009C08D4" w:rsidRPr="00DA4AF6">
        <w:rPr>
          <w:sz w:val="24"/>
          <w:szCs w:val="24"/>
          <w:lang w:val="en-GB"/>
        </w:rPr>
        <w:t xml:space="preserve"> because they allow the firm to benefit from a local partner’s knowledge of the host country’s competitive conditions, culture, language, political systems and business activities. The costs and risks of participation in a foreign market are shared with the partner. </w:t>
      </w:r>
      <w:r w:rsidR="009C08D4" w:rsidRPr="00DA4AF6">
        <w:rPr>
          <w:b/>
          <w:sz w:val="24"/>
          <w:szCs w:val="24"/>
          <w:lang w:val="en-GB"/>
        </w:rPr>
        <w:t>Joint ventures can be unattractive</w:t>
      </w:r>
      <w:r w:rsidR="009C08D4" w:rsidRPr="00DA4AF6">
        <w:rPr>
          <w:sz w:val="24"/>
          <w:szCs w:val="24"/>
          <w:lang w:val="en-GB"/>
        </w:rPr>
        <w:t xml:space="preserve"> because it can be risky to give away the know-how and other technologies to its partner, or if the parent company can’t have a tight control over the other firm, it can happen that the objectives are not accomplished in the planned way. </w:t>
      </w:r>
      <w:r w:rsidR="00764479" w:rsidRPr="00DA4AF6">
        <w:rPr>
          <w:sz w:val="24"/>
          <w:szCs w:val="24"/>
          <w:lang w:val="en-GB"/>
        </w:rPr>
        <w:t>Furthermore, shared ownership can lead to conflicts and battles for control if goals differ or change over the time.</w:t>
      </w:r>
      <w:r w:rsidR="009C08D4" w:rsidRPr="00DA4AF6">
        <w:rPr>
          <w:sz w:val="24"/>
          <w:szCs w:val="24"/>
          <w:lang w:val="en-GB"/>
        </w:rPr>
        <w:t xml:space="preserve"> </w:t>
      </w:r>
    </w:p>
    <w:p w:rsidR="001624C3" w:rsidRPr="00DA4AF6" w:rsidRDefault="001624C3" w:rsidP="00FF5BB0">
      <w:pPr>
        <w:pStyle w:val="Listaszerbekezds"/>
        <w:numPr>
          <w:ilvl w:val="0"/>
          <w:numId w:val="2"/>
        </w:numPr>
        <w:spacing w:after="0" w:line="240" w:lineRule="auto"/>
        <w:jc w:val="both"/>
        <w:rPr>
          <w:sz w:val="24"/>
          <w:szCs w:val="24"/>
          <w:lang w:val="en-GB"/>
        </w:rPr>
      </w:pPr>
      <w:r w:rsidRPr="00DA4AF6">
        <w:rPr>
          <w:b/>
          <w:sz w:val="24"/>
          <w:szCs w:val="24"/>
          <w:lang w:val="en-GB"/>
        </w:rPr>
        <w:t xml:space="preserve">Franchise holders </w:t>
      </w:r>
      <w:r w:rsidRPr="00DA4AF6">
        <w:rPr>
          <w:sz w:val="24"/>
          <w:szCs w:val="24"/>
          <w:lang w:val="en-GB"/>
        </w:rPr>
        <w:t xml:space="preserve">– This is a special kind of arrangement by which an affiliate firm produces or markets the product of a multinational firm after obtaining a licence from that firm. A formal and binding contract is entered into between the affiliate firm and the multinational firm which specifically mentions the rights </w:t>
      </w:r>
      <w:r w:rsidR="00FA5744" w:rsidRPr="00DA4AF6">
        <w:rPr>
          <w:sz w:val="24"/>
          <w:szCs w:val="24"/>
          <w:lang w:val="en-GB"/>
        </w:rPr>
        <w:t xml:space="preserve">and other conditions </w:t>
      </w:r>
      <w:r w:rsidRPr="00DA4AF6">
        <w:rPr>
          <w:sz w:val="24"/>
          <w:szCs w:val="24"/>
          <w:lang w:val="en-GB"/>
        </w:rPr>
        <w:t>that are transferred to the a</w:t>
      </w:r>
      <w:r w:rsidR="00FA5744" w:rsidRPr="00DA4AF6">
        <w:rPr>
          <w:sz w:val="24"/>
          <w:szCs w:val="24"/>
          <w:lang w:val="en-GB"/>
        </w:rPr>
        <w:t>ffiliate firm.</w:t>
      </w:r>
      <w:r w:rsidRPr="00DA4AF6">
        <w:rPr>
          <w:sz w:val="24"/>
          <w:szCs w:val="24"/>
          <w:lang w:val="en-GB"/>
        </w:rPr>
        <w:t xml:space="preserve"> </w:t>
      </w:r>
    </w:p>
    <w:p w:rsidR="00FA5744" w:rsidRPr="00DA4AF6" w:rsidRDefault="00DA4AF6" w:rsidP="00FF5BB0">
      <w:pPr>
        <w:pStyle w:val="Listaszerbekezds"/>
        <w:numPr>
          <w:ilvl w:val="0"/>
          <w:numId w:val="2"/>
        </w:numPr>
        <w:spacing w:after="0" w:line="240" w:lineRule="auto"/>
        <w:jc w:val="both"/>
        <w:rPr>
          <w:sz w:val="24"/>
          <w:szCs w:val="24"/>
          <w:lang w:val="en-GB"/>
        </w:rPr>
      </w:pPr>
      <w:r w:rsidRPr="00DA4AF6">
        <w:rPr>
          <w:b/>
          <w:sz w:val="24"/>
          <w:szCs w:val="24"/>
          <w:lang w:val="en-GB"/>
        </w:rPr>
        <w:t>Turnkey</w:t>
      </w:r>
      <w:bookmarkStart w:id="0" w:name="_GoBack"/>
      <w:bookmarkEnd w:id="0"/>
      <w:r w:rsidR="00FA5744" w:rsidRPr="00DA4AF6">
        <w:rPr>
          <w:b/>
          <w:sz w:val="24"/>
          <w:szCs w:val="24"/>
          <w:lang w:val="en-GB"/>
        </w:rPr>
        <w:t xml:space="preserve"> Projects</w:t>
      </w:r>
      <w:r w:rsidR="00FA5744" w:rsidRPr="00DA4AF6">
        <w:rPr>
          <w:sz w:val="24"/>
          <w:szCs w:val="24"/>
          <w:lang w:val="en-GB"/>
        </w:rPr>
        <w:t xml:space="preserve"> – Under this organizational form, the multinational undertakes to complete the project from the development to the operational stage. When the project is elaborated on, it is handed over to the host country. In a </w:t>
      </w:r>
      <w:r w:rsidRPr="00DA4AF6">
        <w:rPr>
          <w:sz w:val="24"/>
          <w:szCs w:val="24"/>
          <w:lang w:val="en-GB"/>
        </w:rPr>
        <w:t>Turnkey</w:t>
      </w:r>
      <w:r w:rsidR="00FA5744" w:rsidRPr="00DA4AF6">
        <w:rPr>
          <w:sz w:val="24"/>
          <w:szCs w:val="24"/>
          <w:lang w:val="en-GB"/>
        </w:rPr>
        <w:t xml:space="preserve"> Project the contractor agrees to handle every detail of the project for to the foreign client including the training of operating personnel. At the </w:t>
      </w:r>
      <w:r w:rsidR="00FA5744" w:rsidRPr="00DA4AF6">
        <w:rPr>
          <w:sz w:val="24"/>
          <w:szCs w:val="24"/>
          <w:lang w:val="en-GB"/>
        </w:rPr>
        <w:lastRenderedPageBreak/>
        <w:t>completion of the full contract the client from the home country obtains the key to the plan</w:t>
      </w:r>
      <w:r w:rsidR="0055634B" w:rsidRPr="00DA4AF6">
        <w:rPr>
          <w:sz w:val="24"/>
          <w:szCs w:val="24"/>
          <w:lang w:val="en-GB"/>
        </w:rPr>
        <w:t>t</w:t>
      </w:r>
      <w:r w:rsidR="00FA5744" w:rsidRPr="00DA4AF6">
        <w:rPr>
          <w:sz w:val="24"/>
          <w:szCs w:val="24"/>
          <w:lang w:val="en-GB"/>
        </w:rPr>
        <w:t xml:space="preserve"> which is ready for full operation. </w:t>
      </w:r>
    </w:p>
    <w:p w:rsidR="008A2263" w:rsidRPr="00DA4AF6" w:rsidRDefault="008A2263" w:rsidP="00FF5BB0">
      <w:pPr>
        <w:spacing w:after="0" w:line="240" w:lineRule="auto"/>
        <w:jc w:val="both"/>
        <w:rPr>
          <w:sz w:val="24"/>
          <w:szCs w:val="24"/>
          <w:lang w:val="en-GB"/>
        </w:rPr>
      </w:pPr>
      <w:r w:rsidRPr="00DA4AF6">
        <w:rPr>
          <w:b/>
          <w:sz w:val="24"/>
          <w:szCs w:val="24"/>
          <w:u w:val="single"/>
          <w:lang w:val="en-GB"/>
        </w:rPr>
        <w:t xml:space="preserve">II. </w:t>
      </w:r>
      <w:r w:rsidR="00A71559" w:rsidRPr="00DA4AF6">
        <w:rPr>
          <w:b/>
          <w:sz w:val="24"/>
          <w:szCs w:val="24"/>
          <w:u w:val="single"/>
          <w:lang w:val="en-GB"/>
        </w:rPr>
        <w:t>A Transnational Corporation (TNC)</w:t>
      </w:r>
      <w:r w:rsidR="00A71559" w:rsidRPr="00DA4AF6">
        <w:rPr>
          <w:sz w:val="24"/>
          <w:szCs w:val="24"/>
          <w:lang w:val="en-GB"/>
        </w:rPr>
        <w:t xml:space="preserve"> differs from a traditional MNC because it doesn’t identify itself with any home country. Whilst traditional MNC-s are national companies with foreign subsidiaries, </w:t>
      </w:r>
      <w:r w:rsidRPr="00DA4AF6">
        <w:rPr>
          <w:sz w:val="24"/>
          <w:szCs w:val="24"/>
          <w:lang w:val="en-GB"/>
        </w:rPr>
        <w:t xml:space="preserve">TNC-s spread out their operations in many countries sustaining high level s of local responsiveness. An example of a TNC is Nestle which employ senior executives from many countries and try to make decisions from a global perspective rather than from one centralised headquarters. </w:t>
      </w:r>
    </w:p>
    <w:p w:rsidR="00407C46" w:rsidRPr="00DA4AF6" w:rsidRDefault="008A2263" w:rsidP="00FF5BB0">
      <w:pPr>
        <w:spacing w:after="0" w:line="240" w:lineRule="auto"/>
        <w:jc w:val="both"/>
        <w:rPr>
          <w:sz w:val="24"/>
          <w:szCs w:val="24"/>
          <w:lang w:val="en-GB"/>
        </w:rPr>
      </w:pPr>
      <w:r w:rsidRPr="00DA4AF6">
        <w:rPr>
          <w:b/>
          <w:sz w:val="24"/>
          <w:szCs w:val="24"/>
          <w:u w:val="single"/>
          <w:lang w:val="en-GB"/>
        </w:rPr>
        <w:t>III. Micro- multinationals</w:t>
      </w:r>
      <w:r w:rsidRPr="00DA4AF6">
        <w:rPr>
          <w:sz w:val="24"/>
          <w:szCs w:val="24"/>
          <w:u w:val="single"/>
          <w:lang w:val="en-GB"/>
        </w:rPr>
        <w:t xml:space="preserve"> </w:t>
      </w:r>
      <w:r w:rsidRPr="00DA4AF6">
        <w:rPr>
          <w:sz w:val="24"/>
          <w:szCs w:val="24"/>
          <w:lang w:val="en-GB"/>
        </w:rPr>
        <w:t xml:space="preserve">– Enabled by Internet based communication tools, a new breed of multinational companies is growing in numbers. These multinationals start operation in different countries from the very early stages of </w:t>
      </w:r>
      <w:r w:rsidR="008E3E95" w:rsidRPr="00DA4AF6">
        <w:rPr>
          <w:sz w:val="24"/>
          <w:szCs w:val="24"/>
          <w:lang w:val="en-GB"/>
        </w:rPr>
        <w:t xml:space="preserve">the </w:t>
      </w:r>
      <w:r w:rsidRPr="00DA4AF6">
        <w:rPr>
          <w:sz w:val="24"/>
          <w:szCs w:val="24"/>
          <w:lang w:val="en-GB"/>
        </w:rPr>
        <w:t>setting up</w:t>
      </w:r>
      <w:r w:rsidR="008E3E95" w:rsidRPr="00DA4AF6">
        <w:rPr>
          <w:sz w:val="24"/>
          <w:szCs w:val="24"/>
          <w:lang w:val="en-GB"/>
        </w:rPr>
        <w:t xml:space="preserve"> the company.</w:t>
      </w:r>
      <w:r w:rsidR="00273D51" w:rsidRPr="00DA4AF6">
        <w:rPr>
          <w:sz w:val="24"/>
          <w:szCs w:val="24"/>
          <w:lang w:val="en-GB"/>
        </w:rPr>
        <w:t xml:space="preserve"> What differentiates micro – multinationals from the large MNC-s is the fact that they are small businesses. Some of these micro – multinationals, particularly software development companies, have been hiring employees since the beginning of the Internet era. But more and more micro – multinationals are actively marketing their products and services in various countries. Internet tools like Google, Yahoo or Facebook make it easier for the micro – multinationals to reach potential customers in other countries. </w:t>
      </w:r>
    </w:p>
    <w:p w:rsidR="001624C3" w:rsidRPr="00DA4AF6" w:rsidRDefault="0055634B" w:rsidP="00FF5BB0">
      <w:pPr>
        <w:spacing w:after="0" w:line="240" w:lineRule="auto"/>
        <w:jc w:val="both"/>
        <w:rPr>
          <w:sz w:val="24"/>
          <w:szCs w:val="24"/>
          <w:lang w:val="en-GB"/>
        </w:rPr>
      </w:pPr>
      <w:r w:rsidRPr="00DA4AF6">
        <w:rPr>
          <w:b/>
          <w:sz w:val="24"/>
          <w:szCs w:val="24"/>
          <w:u w:val="single"/>
          <w:lang w:val="en-GB"/>
        </w:rPr>
        <w:t>IV. Anti – corporate activism</w:t>
      </w:r>
      <w:r w:rsidRPr="00DA4AF6">
        <w:rPr>
          <w:b/>
          <w:sz w:val="24"/>
          <w:szCs w:val="24"/>
          <w:lang w:val="en-GB"/>
        </w:rPr>
        <w:t xml:space="preserve"> </w:t>
      </w:r>
      <w:r w:rsidRPr="00DA4AF6">
        <w:rPr>
          <w:sz w:val="24"/>
          <w:szCs w:val="24"/>
          <w:lang w:val="en-GB"/>
        </w:rPr>
        <w:t xml:space="preserve">– The rapid rise of multinational corporations has been a topic of concern among intellectuals, activists and laymen </w:t>
      </w:r>
      <w:r w:rsidR="00EA1CC8" w:rsidRPr="00DA4AF6">
        <w:rPr>
          <w:sz w:val="24"/>
          <w:szCs w:val="24"/>
          <w:lang w:val="en-GB"/>
        </w:rPr>
        <w:t xml:space="preserve">as they have pointed out that multinationals create false needs in consumers and have a long history of interference in the policies of sovereign nation states. In many countries crowds of people protest against child-targeted advertising, guerrilla marketing, telemarketing or spams, not to mention the stories about corporate corruption or illegal contributions to political campaigns. </w:t>
      </w:r>
      <w:r w:rsidR="00DA4AF6" w:rsidRPr="00DA4AF6">
        <w:rPr>
          <w:sz w:val="24"/>
          <w:szCs w:val="24"/>
          <w:lang w:val="en-GB"/>
        </w:rPr>
        <w:t>Anti-corporate</w:t>
      </w:r>
      <w:r w:rsidR="00EA1CC8" w:rsidRPr="00DA4AF6">
        <w:rPr>
          <w:sz w:val="24"/>
          <w:szCs w:val="24"/>
          <w:lang w:val="en-GB"/>
        </w:rPr>
        <w:t xml:space="preserve"> protesters state that multinational corporations show respect only towards their shareholders and don’t give human rights, environmental protection</w:t>
      </w:r>
      <w:r w:rsidR="00FF5BB0" w:rsidRPr="00DA4AF6">
        <w:rPr>
          <w:sz w:val="24"/>
          <w:szCs w:val="24"/>
          <w:lang w:val="en-GB"/>
        </w:rPr>
        <w:t xml:space="preserve"> and other urgent issues any consideration.</w:t>
      </w:r>
      <w:r w:rsidR="00EA1CC8" w:rsidRPr="00DA4AF6">
        <w:rPr>
          <w:sz w:val="24"/>
          <w:szCs w:val="24"/>
          <w:lang w:val="en-GB"/>
        </w:rPr>
        <w:t xml:space="preserve"> </w:t>
      </w:r>
    </w:p>
    <w:p w:rsidR="00FF5BB0" w:rsidRPr="00DA4AF6" w:rsidRDefault="00FF5BB0" w:rsidP="00FF5BB0">
      <w:pPr>
        <w:spacing w:after="0" w:line="240" w:lineRule="auto"/>
        <w:jc w:val="both"/>
        <w:rPr>
          <w:sz w:val="24"/>
          <w:szCs w:val="24"/>
          <w:lang w:val="en-GB"/>
        </w:rPr>
      </w:pPr>
      <w:r w:rsidRPr="00DA4AF6">
        <w:rPr>
          <w:b/>
          <w:bCs/>
          <w:sz w:val="24"/>
          <w:szCs w:val="24"/>
          <w:u w:val="single"/>
          <w:lang w:val="en-GB"/>
        </w:rPr>
        <w:t xml:space="preserve">V. European corporate </w:t>
      </w:r>
      <w:r w:rsidR="00DA4AF6" w:rsidRPr="00DA4AF6">
        <w:rPr>
          <w:b/>
          <w:bCs/>
          <w:sz w:val="24"/>
          <w:szCs w:val="24"/>
          <w:u w:val="single"/>
          <w:lang w:val="en-GB"/>
        </w:rPr>
        <w:t>forms</w:t>
      </w:r>
      <w:r w:rsidR="00DA4AF6" w:rsidRPr="00DA4AF6">
        <w:rPr>
          <w:sz w:val="24"/>
          <w:szCs w:val="24"/>
          <w:u w:val="single"/>
          <w:lang w:val="en-GB"/>
        </w:rPr>
        <w:t xml:space="preserve"> </w:t>
      </w:r>
      <w:r w:rsidR="00DA4AF6" w:rsidRPr="00DA4AF6">
        <w:rPr>
          <w:sz w:val="24"/>
          <w:szCs w:val="24"/>
          <w:lang w:val="en-GB"/>
        </w:rPr>
        <w:t>-</w:t>
      </w:r>
      <w:r w:rsidRPr="00DA4AF6">
        <w:rPr>
          <w:sz w:val="24"/>
          <w:szCs w:val="24"/>
          <w:lang w:val="en-GB"/>
        </w:rPr>
        <w:t xml:space="preserve"> In line with its intentions, the European Union promotes internal market cross-border cooperation, which permits all businesses to act as a single player in the whole territory of the EU and thus avoid the multiplication of complicated registrations. Three corporate forms can imply the establishment of a Community legal entity: </w:t>
      </w:r>
    </w:p>
    <w:p w:rsidR="00FF5BB0" w:rsidRPr="00DA4AF6" w:rsidRDefault="00DA4AF6" w:rsidP="00FF5BB0">
      <w:pPr>
        <w:spacing w:after="0" w:line="240" w:lineRule="auto"/>
        <w:jc w:val="both"/>
        <w:rPr>
          <w:sz w:val="24"/>
          <w:szCs w:val="24"/>
          <w:lang w:val="en-GB"/>
        </w:rPr>
      </w:pPr>
      <w:r w:rsidRPr="00DA4AF6">
        <w:rPr>
          <w:b/>
          <w:sz w:val="24"/>
          <w:szCs w:val="24"/>
          <w:lang w:val="en-GB"/>
        </w:rPr>
        <w:t>1,</w:t>
      </w:r>
      <w:r w:rsidRPr="00DA4AF6">
        <w:rPr>
          <w:sz w:val="24"/>
          <w:szCs w:val="24"/>
          <w:lang w:val="en-GB"/>
        </w:rPr>
        <w:t xml:space="preserve"> European</w:t>
      </w:r>
      <w:r w:rsidR="00FF5BB0" w:rsidRPr="00DA4AF6">
        <w:rPr>
          <w:b/>
          <w:sz w:val="24"/>
          <w:szCs w:val="24"/>
          <w:lang w:val="en-GB"/>
        </w:rPr>
        <w:t xml:space="preserve"> Public Limited-Liability Company</w:t>
      </w:r>
      <w:r w:rsidR="00FF5BB0" w:rsidRPr="00DA4AF6">
        <w:rPr>
          <w:sz w:val="24"/>
          <w:szCs w:val="24"/>
          <w:lang w:val="en-GB"/>
        </w:rPr>
        <w:t xml:space="preserve"> (European PLC). A European Public Limited-Liability Company can be founded </w:t>
      </w:r>
      <w:r w:rsidR="00FF5BB0" w:rsidRPr="00DA4AF6">
        <w:rPr>
          <w:b/>
          <w:sz w:val="24"/>
          <w:szCs w:val="24"/>
          <w:lang w:val="en-GB"/>
        </w:rPr>
        <w:t>in the territory of the member-states,</w:t>
      </w:r>
      <w:r w:rsidR="00FF5BB0" w:rsidRPr="00DA4AF6">
        <w:rPr>
          <w:sz w:val="24"/>
          <w:szCs w:val="24"/>
          <w:lang w:val="en-GB"/>
        </w:rPr>
        <w:t xml:space="preserve"> with the participation of at least two business associations (legal entities) registered in the member-states. Its capital shall be set in Euro: the subscribed capital shall amount to EUR 120,000 at the least), The European Public Limited-Liability Company shall pay taxes after its total revenues in the member-state where it is registered, but for companies seated in Hungary but having their place of business abroad the company may be subject to taxation in the member-state where the profit of its place of business was generated. The company is authorized to relocate its seat and places of business from one member-state to another without any liquidation proceedings.</w:t>
      </w:r>
    </w:p>
    <w:p w:rsidR="00FF5BB0" w:rsidRPr="00DA4AF6" w:rsidRDefault="00FF5BB0" w:rsidP="00FF5BB0">
      <w:pPr>
        <w:spacing w:after="0" w:line="240" w:lineRule="auto"/>
        <w:jc w:val="both"/>
        <w:rPr>
          <w:sz w:val="24"/>
          <w:szCs w:val="24"/>
          <w:lang w:val="en-GB"/>
        </w:rPr>
      </w:pPr>
      <w:r w:rsidRPr="00DA4AF6">
        <w:rPr>
          <w:b/>
          <w:sz w:val="24"/>
          <w:szCs w:val="24"/>
          <w:lang w:val="en-GB"/>
        </w:rPr>
        <w:t>2, European Economic Interest Grouping</w:t>
      </w:r>
      <w:r w:rsidRPr="00DA4AF6">
        <w:rPr>
          <w:sz w:val="24"/>
          <w:szCs w:val="24"/>
          <w:lang w:val="en-GB"/>
        </w:rPr>
        <w:t xml:space="preserve"> (EEIG) Business associations or private individuals, who are governed by public law and who are specialized in economic activities may be involved in the foundation of such a Grouping, and </w:t>
      </w:r>
      <w:r w:rsidRPr="00DA4AF6">
        <w:rPr>
          <w:b/>
          <w:sz w:val="24"/>
          <w:szCs w:val="24"/>
          <w:lang w:val="en-GB"/>
        </w:rPr>
        <w:t>at least two founding members should have their seats in different member-states</w:t>
      </w:r>
      <w:r w:rsidRPr="00DA4AF6">
        <w:rPr>
          <w:sz w:val="24"/>
          <w:szCs w:val="24"/>
          <w:lang w:val="en-GB"/>
        </w:rPr>
        <w:t>. The Grouping shall be registered in the member-state where its seat is located. All members assume joint and several liabilities. The Grouping is entitled to relocate its seat from one member-state to another. It is not permitted to have more than 500 employees.</w:t>
      </w:r>
    </w:p>
    <w:p w:rsidR="00FF5BB0" w:rsidRPr="00DA4AF6" w:rsidRDefault="00FF5BB0" w:rsidP="00FF5BB0">
      <w:pPr>
        <w:spacing w:after="0" w:line="240" w:lineRule="auto"/>
        <w:jc w:val="both"/>
        <w:rPr>
          <w:sz w:val="24"/>
          <w:szCs w:val="24"/>
          <w:lang w:val="en-GB"/>
        </w:rPr>
      </w:pPr>
      <w:r w:rsidRPr="00DA4AF6">
        <w:rPr>
          <w:b/>
          <w:sz w:val="24"/>
          <w:szCs w:val="24"/>
          <w:lang w:val="en-GB"/>
        </w:rPr>
        <w:t>3, European Co-operative Society</w:t>
      </w:r>
      <w:r w:rsidRPr="00DA4AF6">
        <w:rPr>
          <w:sz w:val="24"/>
          <w:szCs w:val="24"/>
          <w:lang w:val="en-GB"/>
        </w:rPr>
        <w:t xml:space="preserve"> (SCE) It may be founded by an organization established by at least five natural persons and it is subject to civil law. The seat of an SCE is located within the Community, notably </w:t>
      </w:r>
      <w:r w:rsidRPr="00DA4AF6">
        <w:rPr>
          <w:b/>
          <w:sz w:val="24"/>
          <w:szCs w:val="24"/>
          <w:lang w:val="en-GB"/>
        </w:rPr>
        <w:t>in the member-state where its central management is operating,</w:t>
      </w:r>
      <w:r w:rsidRPr="00DA4AF6">
        <w:rPr>
          <w:sz w:val="24"/>
          <w:szCs w:val="24"/>
          <w:lang w:val="en-GB"/>
        </w:rPr>
        <w:t xml:space="preserve"> although it may as well be relocated to another member-state. The SCE is registered in the member-state where its seat is located. The minimum amount of subscribed capital is EUR 30,000. The profits are appropriated in line with the business activity or are withheld to meet the members' needs.</w:t>
      </w:r>
    </w:p>
    <w:p w:rsidR="00FF5BB0" w:rsidRPr="00DA4AF6" w:rsidRDefault="00FF5BB0" w:rsidP="00FF5BB0">
      <w:pPr>
        <w:spacing w:after="0" w:line="240" w:lineRule="auto"/>
        <w:jc w:val="both"/>
        <w:rPr>
          <w:sz w:val="24"/>
          <w:szCs w:val="24"/>
          <w:lang w:val="en-GB"/>
        </w:rPr>
      </w:pPr>
    </w:p>
    <w:sectPr w:rsidR="00FF5BB0" w:rsidRPr="00DA4AF6" w:rsidSect="0055634B">
      <w:headerReference w:type="default" r:id="rId8"/>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922" w:rsidRDefault="001E2922" w:rsidP="0055634B">
      <w:pPr>
        <w:spacing w:after="0" w:line="240" w:lineRule="auto"/>
      </w:pPr>
      <w:r>
        <w:separator/>
      </w:r>
    </w:p>
  </w:endnote>
  <w:endnote w:type="continuationSeparator" w:id="0">
    <w:p w:rsidR="001E2922" w:rsidRDefault="001E2922" w:rsidP="00556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922" w:rsidRDefault="001E2922" w:rsidP="0055634B">
      <w:pPr>
        <w:spacing w:after="0" w:line="240" w:lineRule="auto"/>
      </w:pPr>
      <w:r>
        <w:separator/>
      </w:r>
    </w:p>
  </w:footnote>
  <w:footnote w:type="continuationSeparator" w:id="0">
    <w:p w:rsidR="001E2922" w:rsidRDefault="001E2922" w:rsidP="00556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407"/>
      <w:docPartObj>
        <w:docPartGallery w:val="Page Numbers (Top of Page)"/>
        <w:docPartUnique/>
      </w:docPartObj>
    </w:sdtPr>
    <w:sdtEndPr/>
    <w:sdtContent>
      <w:p w:rsidR="0055634B" w:rsidRDefault="00DA4AF6">
        <w:pPr>
          <w:pStyle w:val="lfej"/>
          <w:jc w:val="right"/>
        </w:pPr>
        <w:r>
          <w:fldChar w:fldCharType="begin"/>
        </w:r>
        <w:r>
          <w:instrText xml:space="preserve"> PAGE   \* MERGEFORMAT </w:instrText>
        </w:r>
        <w:r>
          <w:fldChar w:fldCharType="separate"/>
        </w:r>
        <w:r>
          <w:rPr>
            <w:noProof/>
          </w:rPr>
          <w:t>2</w:t>
        </w:r>
        <w:r>
          <w:rPr>
            <w:noProof/>
          </w:rPr>
          <w:fldChar w:fldCharType="end"/>
        </w:r>
      </w:p>
    </w:sdtContent>
  </w:sdt>
  <w:p w:rsidR="0055634B" w:rsidRDefault="0055634B">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D30"/>
    <w:multiLevelType w:val="hybridMultilevel"/>
    <w:tmpl w:val="CB5AF6C0"/>
    <w:lvl w:ilvl="0" w:tplc="040E0011">
      <w:start w:val="1"/>
      <w:numFmt w:val="decimal"/>
      <w:lvlText w:val="%1)"/>
      <w:lvlJc w:val="left"/>
      <w:pPr>
        <w:ind w:left="765" w:hanging="360"/>
      </w:pPr>
    </w:lvl>
    <w:lvl w:ilvl="1" w:tplc="040E0019" w:tentative="1">
      <w:start w:val="1"/>
      <w:numFmt w:val="lowerLetter"/>
      <w:lvlText w:val="%2."/>
      <w:lvlJc w:val="left"/>
      <w:pPr>
        <w:ind w:left="1485" w:hanging="360"/>
      </w:pPr>
    </w:lvl>
    <w:lvl w:ilvl="2" w:tplc="040E001B" w:tentative="1">
      <w:start w:val="1"/>
      <w:numFmt w:val="lowerRoman"/>
      <w:lvlText w:val="%3."/>
      <w:lvlJc w:val="right"/>
      <w:pPr>
        <w:ind w:left="2205" w:hanging="180"/>
      </w:pPr>
    </w:lvl>
    <w:lvl w:ilvl="3" w:tplc="040E000F" w:tentative="1">
      <w:start w:val="1"/>
      <w:numFmt w:val="decimal"/>
      <w:lvlText w:val="%4."/>
      <w:lvlJc w:val="left"/>
      <w:pPr>
        <w:ind w:left="2925" w:hanging="360"/>
      </w:pPr>
    </w:lvl>
    <w:lvl w:ilvl="4" w:tplc="040E0019" w:tentative="1">
      <w:start w:val="1"/>
      <w:numFmt w:val="lowerLetter"/>
      <w:lvlText w:val="%5."/>
      <w:lvlJc w:val="left"/>
      <w:pPr>
        <w:ind w:left="3645" w:hanging="360"/>
      </w:pPr>
    </w:lvl>
    <w:lvl w:ilvl="5" w:tplc="040E001B" w:tentative="1">
      <w:start w:val="1"/>
      <w:numFmt w:val="lowerRoman"/>
      <w:lvlText w:val="%6."/>
      <w:lvlJc w:val="right"/>
      <w:pPr>
        <w:ind w:left="4365" w:hanging="180"/>
      </w:pPr>
    </w:lvl>
    <w:lvl w:ilvl="6" w:tplc="040E000F" w:tentative="1">
      <w:start w:val="1"/>
      <w:numFmt w:val="decimal"/>
      <w:lvlText w:val="%7."/>
      <w:lvlJc w:val="left"/>
      <w:pPr>
        <w:ind w:left="5085" w:hanging="360"/>
      </w:pPr>
    </w:lvl>
    <w:lvl w:ilvl="7" w:tplc="040E0019" w:tentative="1">
      <w:start w:val="1"/>
      <w:numFmt w:val="lowerLetter"/>
      <w:lvlText w:val="%8."/>
      <w:lvlJc w:val="left"/>
      <w:pPr>
        <w:ind w:left="5805" w:hanging="360"/>
      </w:pPr>
    </w:lvl>
    <w:lvl w:ilvl="8" w:tplc="040E001B" w:tentative="1">
      <w:start w:val="1"/>
      <w:numFmt w:val="lowerRoman"/>
      <w:lvlText w:val="%9."/>
      <w:lvlJc w:val="right"/>
      <w:pPr>
        <w:ind w:left="6525" w:hanging="180"/>
      </w:pPr>
    </w:lvl>
  </w:abstractNum>
  <w:abstractNum w:abstractNumId="1" w15:restartNumberingAfterBreak="0">
    <w:nsid w:val="579D5E52"/>
    <w:multiLevelType w:val="hybridMultilevel"/>
    <w:tmpl w:val="FA74F4C4"/>
    <w:lvl w:ilvl="0" w:tplc="7846742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604B62E6"/>
    <w:multiLevelType w:val="hybridMultilevel"/>
    <w:tmpl w:val="22B4B22E"/>
    <w:lvl w:ilvl="0" w:tplc="8134180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07C46"/>
    <w:rsid w:val="000D08FB"/>
    <w:rsid w:val="001624C3"/>
    <w:rsid w:val="001E2922"/>
    <w:rsid w:val="00273D51"/>
    <w:rsid w:val="00391427"/>
    <w:rsid w:val="003F4F52"/>
    <w:rsid w:val="00407C46"/>
    <w:rsid w:val="0055634B"/>
    <w:rsid w:val="00764479"/>
    <w:rsid w:val="0077089E"/>
    <w:rsid w:val="008A2263"/>
    <w:rsid w:val="008E3E95"/>
    <w:rsid w:val="009C08D4"/>
    <w:rsid w:val="009F6B40"/>
    <w:rsid w:val="00A71559"/>
    <w:rsid w:val="00DA4AF6"/>
    <w:rsid w:val="00EA1CC8"/>
    <w:rsid w:val="00FA5744"/>
    <w:rsid w:val="00FF5B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A71E6-B72B-4CD3-B9DC-D07263B8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F4F5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F6B40"/>
    <w:pPr>
      <w:ind w:left="720"/>
      <w:contextualSpacing/>
    </w:pPr>
  </w:style>
  <w:style w:type="paragraph" w:styleId="lfej">
    <w:name w:val="header"/>
    <w:basedOn w:val="Norml"/>
    <w:link w:val="lfejChar"/>
    <w:uiPriority w:val="99"/>
    <w:unhideWhenUsed/>
    <w:rsid w:val="0055634B"/>
    <w:pPr>
      <w:tabs>
        <w:tab w:val="center" w:pos="4536"/>
        <w:tab w:val="right" w:pos="9072"/>
      </w:tabs>
      <w:spacing w:after="0" w:line="240" w:lineRule="auto"/>
    </w:pPr>
  </w:style>
  <w:style w:type="character" w:customStyle="1" w:styleId="lfejChar">
    <w:name w:val="Élőfej Char"/>
    <w:basedOn w:val="Bekezdsalapbettpusa"/>
    <w:link w:val="lfej"/>
    <w:uiPriority w:val="99"/>
    <w:rsid w:val="0055634B"/>
  </w:style>
  <w:style w:type="paragraph" w:styleId="llb">
    <w:name w:val="footer"/>
    <w:basedOn w:val="Norml"/>
    <w:link w:val="llbChar"/>
    <w:uiPriority w:val="99"/>
    <w:semiHidden/>
    <w:unhideWhenUsed/>
    <w:rsid w:val="0055634B"/>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55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BA264-4A88-4958-BABE-BB1604F6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1126</Words>
  <Characters>7771</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Ákos</dc:creator>
  <cp:keywords/>
  <dc:description/>
  <cp:lastModifiedBy>Windows-felhasználó</cp:lastModifiedBy>
  <cp:revision>8</cp:revision>
  <cp:lastPrinted>2013-09-26T23:38:00Z</cp:lastPrinted>
  <dcterms:created xsi:type="dcterms:W3CDTF">2013-09-26T21:09:00Z</dcterms:created>
  <dcterms:modified xsi:type="dcterms:W3CDTF">2020-09-21T12:27:00Z</dcterms:modified>
</cp:coreProperties>
</file>